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3F" w:rsidRPr="00DA16E7" w:rsidRDefault="0076793F" w:rsidP="00B3760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</w:p>
    <w:p w:rsidR="00B37608" w:rsidRDefault="00B37608" w:rsidP="00373277">
      <w:pPr>
        <w:pStyle w:val="a5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B37608" w:rsidRDefault="00B37608" w:rsidP="00373277">
      <w:pPr>
        <w:pStyle w:val="a5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</w:p>
    <w:p w:rsidR="00B37608" w:rsidRDefault="00B37608" w:rsidP="0037327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ГОРШЕЧЕНСКОГО РАЙОНА  </w:t>
      </w:r>
    </w:p>
    <w:p w:rsidR="00B37608" w:rsidRDefault="00B37608" w:rsidP="0037327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КУРСКОЙ  ОБЛАСТИ </w:t>
      </w:r>
    </w:p>
    <w:p w:rsidR="00373277" w:rsidRDefault="00373277" w:rsidP="00B3760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37608" w:rsidRDefault="00B37608" w:rsidP="00B3760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53660" w:rsidRPr="00AB4F55" w:rsidRDefault="00B37608" w:rsidP="00B3760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 июня 2014 г.  № 66</w:t>
      </w:r>
    </w:p>
    <w:p w:rsidR="00153660" w:rsidRPr="00AB4F55" w:rsidRDefault="00153660" w:rsidP="00153660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AB4F55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AB4F55">
        <w:rPr>
          <w:rFonts w:ascii="Arial" w:hAnsi="Arial" w:cs="Arial"/>
          <w:b/>
          <w:bCs/>
          <w:sz w:val="32"/>
          <w:szCs w:val="32"/>
        </w:rPr>
        <w:t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</w:t>
      </w:r>
    </w:p>
    <w:p w:rsidR="00153660" w:rsidRPr="00AB4F55" w:rsidRDefault="00153660" w:rsidP="00153660">
      <w:pPr>
        <w:autoSpaceDE w:val="0"/>
        <w:spacing w:line="240" w:lineRule="auto"/>
        <w:ind w:firstLine="360"/>
        <w:jc w:val="center"/>
        <w:rPr>
          <w:rFonts w:ascii="Arial" w:hAnsi="Arial" w:cs="Arial"/>
        </w:rPr>
      </w:pPr>
    </w:p>
    <w:p w:rsidR="00153660" w:rsidRPr="00AB4F55" w:rsidRDefault="00153660" w:rsidP="00373277">
      <w:pPr>
        <w:pStyle w:val="a5"/>
        <w:ind w:firstLine="567"/>
        <w:jc w:val="both"/>
        <w:rPr>
          <w:rStyle w:val="a7"/>
          <w:rFonts w:ascii="Arial" w:hAnsi="Arial" w:cs="Arial"/>
          <w:bCs w:val="0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В соответствии со статьей 160.2-1</w:t>
      </w:r>
      <w:r w:rsidRPr="00AB4F55">
        <w:rPr>
          <w:rStyle w:val="85pt"/>
          <w:rFonts w:ascii="Arial" w:hAnsi="Arial" w:cs="Arial"/>
          <w:sz w:val="24"/>
          <w:szCs w:val="24"/>
        </w:rPr>
        <w:t xml:space="preserve"> </w:t>
      </w:r>
      <w:r w:rsidRPr="00AB4F55">
        <w:rPr>
          <w:rFonts w:ascii="Arial" w:hAnsi="Arial" w:cs="Arial"/>
          <w:sz w:val="24"/>
          <w:szCs w:val="24"/>
        </w:rPr>
        <w:t xml:space="preserve">Бюджетного кодекса Российской Федерации в целях осуществления внутреннего финансового контроля и внутреннего финансового аудита Администрация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 ПОСТАНОВЛЯЕТ</w:t>
      </w:r>
      <w:r w:rsidRPr="00AB4F55">
        <w:rPr>
          <w:rStyle w:val="a7"/>
          <w:rFonts w:ascii="Arial" w:hAnsi="Arial" w:cs="Arial"/>
          <w:bCs w:val="0"/>
          <w:sz w:val="24"/>
          <w:szCs w:val="24"/>
        </w:rPr>
        <w:t>:</w:t>
      </w:r>
    </w:p>
    <w:p w:rsidR="00153660" w:rsidRPr="00AB4F55" w:rsidRDefault="00153660" w:rsidP="00373277">
      <w:pPr>
        <w:pStyle w:val="a5"/>
        <w:ind w:firstLine="567"/>
        <w:jc w:val="both"/>
        <w:rPr>
          <w:rFonts w:ascii="Arial" w:hAnsi="Arial" w:cs="Arial"/>
        </w:rPr>
      </w:pPr>
      <w:r w:rsidRPr="00AB4F55">
        <w:rPr>
          <w:rFonts w:ascii="Arial" w:hAnsi="Arial" w:cs="Arial"/>
          <w:sz w:val="24"/>
          <w:szCs w:val="24"/>
        </w:rPr>
        <w:t xml:space="preserve">1. Утвердить </w:t>
      </w:r>
      <w:r w:rsidRPr="00AB4F55">
        <w:rPr>
          <w:rFonts w:ascii="Arial" w:hAnsi="Arial" w:cs="Arial"/>
          <w:bCs/>
          <w:sz w:val="24"/>
          <w:szCs w:val="24"/>
        </w:rPr>
        <w:t>Порядок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</w:t>
      </w:r>
      <w:r w:rsidRPr="00AB4F55">
        <w:rPr>
          <w:rFonts w:ascii="Arial" w:hAnsi="Arial" w:cs="Arial"/>
          <w:sz w:val="24"/>
          <w:szCs w:val="24"/>
        </w:rPr>
        <w:t>.</w:t>
      </w:r>
    </w:p>
    <w:p w:rsidR="00153660" w:rsidRPr="00AB4F55" w:rsidRDefault="008A4503" w:rsidP="00373277">
      <w:pPr>
        <w:pStyle w:val="a5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2</w:t>
      </w:r>
      <w:r w:rsidR="00153660" w:rsidRPr="00AB4F55">
        <w:rPr>
          <w:rFonts w:ascii="Arial" w:hAnsi="Arial" w:cs="Arial"/>
          <w:color w:val="1E1E1E"/>
          <w:sz w:val="24"/>
          <w:szCs w:val="24"/>
        </w:rPr>
        <w:t xml:space="preserve">. </w:t>
      </w:r>
      <w:proofErr w:type="gramStart"/>
      <w:r w:rsidR="00153660" w:rsidRPr="00AB4F55">
        <w:rPr>
          <w:rFonts w:ascii="Arial" w:hAnsi="Arial" w:cs="Arial"/>
          <w:color w:val="1E1E1E"/>
          <w:sz w:val="24"/>
          <w:szCs w:val="24"/>
        </w:rPr>
        <w:t>Контроль за</w:t>
      </w:r>
      <w:proofErr w:type="gramEnd"/>
      <w:r w:rsidR="00153660" w:rsidRPr="00AB4F55">
        <w:rPr>
          <w:rFonts w:ascii="Arial" w:hAnsi="Arial" w:cs="Arial"/>
          <w:color w:val="1E1E1E"/>
          <w:sz w:val="24"/>
          <w:szCs w:val="24"/>
        </w:rPr>
        <w:t xml:space="preserve"> исполнением настоящего постановления оставляю за собой.</w:t>
      </w:r>
    </w:p>
    <w:p w:rsidR="00B37608" w:rsidRPr="00B37608" w:rsidRDefault="008A4503" w:rsidP="00373277">
      <w:pPr>
        <w:widowControl w:val="0"/>
        <w:suppressAutoHyphens w:val="0"/>
        <w:autoSpaceDE w:val="0"/>
        <w:autoSpaceDN w:val="0"/>
        <w:adjustRightInd w:val="0"/>
        <w:spacing w:before="100" w:beforeAutospacing="1" w:after="100" w:afterAutospacing="1"/>
        <w:ind w:right="-284"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37608">
        <w:rPr>
          <w:rFonts w:ascii="Arial" w:hAnsi="Arial" w:cs="Arial"/>
          <w:sz w:val="24"/>
          <w:szCs w:val="24"/>
        </w:rPr>
        <w:t xml:space="preserve">3. </w:t>
      </w:r>
      <w:r w:rsidRPr="00B3760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 момента его официального обнародования  на информационных стендах Администрации </w:t>
      </w:r>
      <w:r w:rsidR="00B37608" w:rsidRPr="00B37608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B3760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подлежит его размещению на официальном сайте Администрации  </w:t>
      </w:r>
      <w:r w:rsidR="00B37608" w:rsidRPr="00B37608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 Горшеченского района</w:t>
      </w:r>
      <w:r w:rsidRPr="00B376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7608" w:rsidRPr="00B37608">
        <w:rPr>
          <w:rFonts w:ascii="Arial" w:hAnsi="Arial" w:cs="Arial"/>
          <w:sz w:val="24"/>
          <w:szCs w:val="24"/>
          <w:lang w:eastAsia="ru-RU"/>
        </w:rPr>
        <w:t xml:space="preserve">в  сети «Интернет»  </w:t>
      </w:r>
      <w:r w:rsidR="00B37608" w:rsidRPr="00B37608">
        <w:rPr>
          <w:rFonts w:ascii="Arial" w:hAnsi="Arial" w:cs="Arial"/>
          <w:sz w:val="24"/>
          <w:szCs w:val="24"/>
          <w:lang w:val="en-US"/>
        </w:rPr>
        <w:t>www</w:t>
      </w:r>
      <w:r w:rsidR="00B37608" w:rsidRPr="00B37608">
        <w:rPr>
          <w:rFonts w:ascii="Arial" w:hAnsi="Arial" w:cs="Arial"/>
          <w:sz w:val="24"/>
          <w:szCs w:val="24"/>
        </w:rPr>
        <w:t>.</w:t>
      </w:r>
      <w:proofErr w:type="spellStart"/>
      <w:r w:rsidR="00B37608" w:rsidRPr="00B37608">
        <w:rPr>
          <w:rFonts w:ascii="Arial" w:hAnsi="Arial" w:cs="Arial"/>
          <w:sz w:val="24"/>
          <w:szCs w:val="24"/>
          <w:lang w:val="en-US"/>
        </w:rPr>
        <w:t>nikolskyadm</w:t>
      </w:r>
      <w:proofErr w:type="spellEnd"/>
      <w:r w:rsidR="00B37608" w:rsidRPr="00B37608">
        <w:rPr>
          <w:rFonts w:ascii="Arial" w:hAnsi="Arial" w:cs="Arial"/>
          <w:sz w:val="24"/>
          <w:szCs w:val="24"/>
        </w:rPr>
        <w:t>.</w:t>
      </w:r>
      <w:proofErr w:type="spellStart"/>
      <w:r w:rsidR="00B37608" w:rsidRPr="00B3760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B37608" w:rsidRPr="00B37608">
        <w:rPr>
          <w:rFonts w:ascii="Arial" w:hAnsi="Arial" w:cs="Arial"/>
          <w:sz w:val="24"/>
          <w:szCs w:val="24"/>
        </w:rPr>
        <w:t>.</w:t>
      </w:r>
    </w:p>
    <w:p w:rsidR="00B37608" w:rsidRPr="00303E49" w:rsidRDefault="00B37608" w:rsidP="00373277">
      <w:pPr>
        <w:ind w:firstLine="567"/>
        <w:jc w:val="both"/>
        <w:rPr>
          <w:rFonts w:ascii="Arial" w:hAnsi="Arial" w:cs="Arial"/>
        </w:rPr>
      </w:pPr>
    </w:p>
    <w:p w:rsidR="00153660" w:rsidRPr="00373277" w:rsidRDefault="00B37608" w:rsidP="00373277">
      <w:pPr>
        <w:jc w:val="both"/>
        <w:rPr>
          <w:rFonts w:ascii="Arial" w:hAnsi="Arial" w:cs="Arial"/>
        </w:rPr>
      </w:pPr>
      <w:r w:rsidRPr="00303E49">
        <w:rPr>
          <w:rFonts w:ascii="Arial" w:hAnsi="Arial" w:cs="Arial"/>
        </w:rPr>
        <w:t>Глава Никольского сельсовета</w:t>
      </w:r>
      <w:r w:rsidR="00373277">
        <w:rPr>
          <w:rFonts w:ascii="Arial" w:hAnsi="Arial" w:cs="Arial"/>
        </w:rPr>
        <w:t xml:space="preserve">:                        </w:t>
      </w:r>
      <w:r w:rsidRPr="00303E49">
        <w:rPr>
          <w:rFonts w:ascii="Arial" w:hAnsi="Arial" w:cs="Arial"/>
        </w:rPr>
        <w:t xml:space="preserve">              </w:t>
      </w:r>
      <w:r w:rsidR="00373277">
        <w:rPr>
          <w:rFonts w:ascii="Arial" w:hAnsi="Arial" w:cs="Arial"/>
        </w:rPr>
        <w:t xml:space="preserve">                   Ю.И.Золотухин</w:t>
      </w:r>
    </w:p>
    <w:p w:rsidR="00153660" w:rsidRPr="00AB4F55" w:rsidRDefault="00153660" w:rsidP="00153660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</w:p>
    <w:p w:rsidR="00153660" w:rsidRPr="00AB4F55" w:rsidRDefault="00153660" w:rsidP="00153660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УТВЕРЖДЕН</w:t>
      </w:r>
    </w:p>
    <w:p w:rsidR="00153660" w:rsidRPr="00AB4F55" w:rsidRDefault="00153660" w:rsidP="00153660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53660" w:rsidRPr="00AB4F55" w:rsidRDefault="00B37608" w:rsidP="00153660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153660" w:rsidRPr="00AB4F55">
        <w:rPr>
          <w:rFonts w:ascii="Arial" w:hAnsi="Arial" w:cs="Arial"/>
          <w:sz w:val="24"/>
          <w:szCs w:val="24"/>
        </w:rPr>
        <w:t xml:space="preserve"> сельсовета</w:t>
      </w:r>
    </w:p>
    <w:p w:rsidR="00153660" w:rsidRPr="00AB4F55" w:rsidRDefault="00153660" w:rsidP="00153660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Горшеченского района </w:t>
      </w:r>
    </w:p>
    <w:p w:rsidR="00153660" w:rsidRPr="00AB4F55" w:rsidRDefault="00373277" w:rsidP="00153660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</w:t>
      </w:r>
      <w:r w:rsidR="00153660" w:rsidRPr="00AB4F55">
        <w:rPr>
          <w:rFonts w:ascii="Arial" w:hAnsi="Arial" w:cs="Arial"/>
          <w:sz w:val="24"/>
          <w:szCs w:val="24"/>
        </w:rPr>
        <w:t xml:space="preserve">» июня  2014 г. № </w:t>
      </w:r>
      <w:r>
        <w:rPr>
          <w:rFonts w:ascii="Arial" w:hAnsi="Arial" w:cs="Arial"/>
          <w:sz w:val="24"/>
          <w:szCs w:val="24"/>
        </w:rPr>
        <w:t>66</w:t>
      </w:r>
    </w:p>
    <w:p w:rsidR="00153660" w:rsidRPr="00373277" w:rsidRDefault="00153660" w:rsidP="0015366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3660" w:rsidRPr="00373277" w:rsidRDefault="00153660" w:rsidP="00153660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73277">
        <w:rPr>
          <w:rFonts w:ascii="Arial" w:hAnsi="Arial" w:cs="Arial"/>
          <w:b/>
          <w:bCs/>
          <w:sz w:val="24"/>
          <w:szCs w:val="24"/>
        </w:rPr>
        <w:t>Порядок</w:t>
      </w:r>
    </w:p>
    <w:p w:rsidR="00373277" w:rsidRPr="00373277" w:rsidRDefault="00153660" w:rsidP="00153660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73277">
        <w:rPr>
          <w:rFonts w:ascii="Arial" w:hAnsi="Arial" w:cs="Arial"/>
          <w:b/>
          <w:bCs/>
          <w:sz w:val="24"/>
          <w:szCs w:val="24"/>
        </w:rPr>
        <w:t xml:space="preserve">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</w:t>
      </w:r>
    </w:p>
    <w:p w:rsidR="00153660" w:rsidRPr="00373277" w:rsidRDefault="00153660" w:rsidP="00153660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73277">
        <w:rPr>
          <w:rFonts w:ascii="Arial" w:hAnsi="Arial" w:cs="Arial"/>
          <w:b/>
          <w:bCs/>
          <w:sz w:val="24"/>
          <w:szCs w:val="24"/>
        </w:rPr>
        <w:t>дефицита местного бюджета</w:t>
      </w:r>
    </w:p>
    <w:p w:rsidR="00153660" w:rsidRPr="00AB4F55" w:rsidRDefault="00153660" w:rsidP="00153660">
      <w:pPr>
        <w:widowControl w:val="0"/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3660" w:rsidRPr="00373277" w:rsidRDefault="00153660" w:rsidP="001536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277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153660" w:rsidRPr="00AB4F55" w:rsidRDefault="00153660" w:rsidP="00153660">
      <w:pPr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</w:r>
      <w:r w:rsidR="00373277">
        <w:rPr>
          <w:rFonts w:ascii="Arial" w:hAnsi="Arial" w:cs="Arial"/>
          <w:sz w:val="24"/>
          <w:szCs w:val="24"/>
        </w:rPr>
        <w:t>1.1.</w:t>
      </w:r>
      <w:r w:rsidRPr="00AB4F55">
        <w:rPr>
          <w:rFonts w:ascii="Arial" w:hAnsi="Arial" w:cs="Arial"/>
          <w:sz w:val="24"/>
          <w:szCs w:val="24"/>
        </w:rPr>
        <w:t xml:space="preserve">Настоящий Порядок устанавливает в соответствии с действующим законодательством единые подходы к осуществлению </w:t>
      </w:r>
      <w:r w:rsidRPr="00AB4F55">
        <w:rPr>
          <w:rFonts w:ascii="Arial" w:hAnsi="Arial" w:cs="Arial"/>
          <w:bCs/>
          <w:sz w:val="24"/>
          <w:szCs w:val="24"/>
        </w:rPr>
        <w:t>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(далее – главные администраторы средств местного бюджета)</w:t>
      </w:r>
      <w:r w:rsidRPr="00AB4F55">
        <w:rPr>
          <w:rFonts w:ascii="Arial" w:hAnsi="Arial" w:cs="Arial"/>
          <w:sz w:val="24"/>
          <w:szCs w:val="24"/>
        </w:rPr>
        <w:t xml:space="preserve"> внутреннего финансового контроля и внутреннего финансового аудита.</w:t>
      </w:r>
    </w:p>
    <w:p w:rsidR="00153660" w:rsidRPr="00373277" w:rsidRDefault="00153660" w:rsidP="00153660">
      <w:pPr>
        <w:jc w:val="center"/>
        <w:rPr>
          <w:rFonts w:ascii="Arial" w:hAnsi="Arial" w:cs="Arial"/>
          <w:b/>
          <w:sz w:val="24"/>
          <w:szCs w:val="24"/>
        </w:rPr>
      </w:pPr>
      <w:r w:rsidRPr="00373277">
        <w:rPr>
          <w:rFonts w:ascii="Arial" w:hAnsi="Arial" w:cs="Arial"/>
          <w:b/>
          <w:sz w:val="24"/>
          <w:szCs w:val="24"/>
        </w:rPr>
        <w:t>2. Внутренний финансовый контроль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</w:rPr>
        <w:tab/>
      </w:r>
      <w:r w:rsidR="00373277">
        <w:rPr>
          <w:rFonts w:ascii="Arial" w:hAnsi="Arial" w:cs="Arial"/>
        </w:rPr>
        <w:t>2.1.</w:t>
      </w:r>
      <w:r w:rsidRPr="00AB4F55">
        <w:rPr>
          <w:rFonts w:ascii="Arial" w:hAnsi="Arial" w:cs="Arial"/>
          <w:sz w:val="24"/>
          <w:szCs w:val="24"/>
        </w:rPr>
        <w:t xml:space="preserve">Исполнение внутреннего финансового контроля осуществляется в соответствии </w:t>
      </w:r>
      <w:proofErr w:type="gramStart"/>
      <w:r w:rsidRPr="00AB4F55">
        <w:rPr>
          <w:rFonts w:ascii="Arial" w:hAnsi="Arial" w:cs="Arial"/>
          <w:sz w:val="24"/>
          <w:szCs w:val="24"/>
        </w:rPr>
        <w:t>с</w:t>
      </w:r>
      <w:proofErr w:type="gramEnd"/>
      <w:r w:rsidRPr="00AB4F55">
        <w:rPr>
          <w:rFonts w:ascii="Arial" w:hAnsi="Arial" w:cs="Arial"/>
          <w:sz w:val="24"/>
          <w:szCs w:val="24"/>
        </w:rPr>
        <w:t>: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Конституцией Российской Федерации;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Бюджетным Кодексом Российской Федерации;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Постановлением Правительства Российской Федерации;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Иными нормативными актами Российской Федерации, регламентирующими правоотношения в сфере проведения проверок и ревизий, принятия по их результатам мер, предусмотренных законодательством Российской Федерации;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 xml:space="preserve">- Положением о бюджетном процессе в </w:t>
      </w:r>
      <w:r w:rsidR="00373277">
        <w:rPr>
          <w:rFonts w:ascii="Arial" w:hAnsi="Arial" w:cs="Arial"/>
          <w:sz w:val="24"/>
          <w:szCs w:val="24"/>
        </w:rPr>
        <w:t>Никольском</w:t>
      </w:r>
      <w:r w:rsidRPr="00AB4F55">
        <w:rPr>
          <w:rFonts w:ascii="Arial" w:hAnsi="Arial" w:cs="Arial"/>
          <w:sz w:val="24"/>
          <w:szCs w:val="24"/>
        </w:rPr>
        <w:t xml:space="preserve"> сельсове</w:t>
      </w:r>
      <w:r w:rsidR="00373277">
        <w:rPr>
          <w:rFonts w:ascii="Arial" w:hAnsi="Arial" w:cs="Arial"/>
          <w:sz w:val="24"/>
          <w:szCs w:val="24"/>
        </w:rPr>
        <w:t>те Горшеченского района</w:t>
      </w:r>
      <w:r w:rsidRPr="00AB4F55">
        <w:rPr>
          <w:rFonts w:ascii="Arial" w:hAnsi="Arial" w:cs="Arial"/>
          <w:sz w:val="24"/>
          <w:szCs w:val="24"/>
        </w:rPr>
        <w:t>.</w:t>
      </w:r>
    </w:p>
    <w:p w:rsidR="00153660" w:rsidRPr="00AB4F55" w:rsidRDefault="00373277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2.2</w:t>
      </w:r>
      <w:r w:rsidR="00153660" w:rsidRPr="00AB4F55">
        <w:rPr>
          <w:rFonts w:ascii="Arial" w:hAnsi="Arial" w:cs="Arial"/>
          <w:sz w:val="24"/>
          <w:szCs w:val="24"/>
        </w:rPr>
        <w:t xml:space="preserve">. Исполнение осуществляется непосредственно отделом бухгалтерского учета и отчетности администрации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="00153660" w:rsidRPr="00AB4F55">
        <w:rPr>
          <w:rFonts w:ascii="Arial" w:hAnsi="Arial" w:cs="Arial"/>
          <w:sz w:val="24"/>
          <w:szCs w:val="24"/>
        </w:rPr>
        <w:t xml:space="preserve"> сельсовета Горш</w:t>
      </w:r>
      <w:r>
        <w:rPr>
          <w:rFonts w:ascii="Arial" w:hAnsi="Arial" w:cs="Arial"/>
          <w:sz w:val="24"/>
          <w:szCs w:val="24"/>
        </w:rPr>
        <w:t>еченского района</w:t>
      </w:r>
      <w:r w:rsidR="00153660" w:rsidRPr="00AB4F55">
        <w:rPr>
          <w:rFonts w:ascii="Arial" w:hAnsi="Arial" w:cs="Arial"/>
          <w:sz w:val="24"/>
          <w:szCs w:val="24"/>
        </w:rPr>
        <w:t xml:space="preserve">. Ответственными исполнителями являются должностные лица отдела бухгалтерского учета и отчетности администрации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="00153660" w:rsidRPr="00AB4F55">
        <w:rPr>
          <w:rFonts w:ascii="Arial" w:hAnsi="Arial" w:cs="Arial"/>
          <w:sz w:val="24"/>
          <w:szCs w:val="24"/>
        </w:rPr>
        <w:t xml:space="preserve"> сельсовета 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="00153660" w:rsidRPr="00AB4F55">
        <w:rPr>
          <w:rFonts w:ascii="Arial" w:hAnsi="Arial" w:cs="Arial"/>
          <w:sz w:val="24"/>
          <w:szCs w:val="24"/>
        </w:rPr>
        <w:t xml:space="preserve"> (далее – должностные лица). Отдела бухгалтерского учета и отчетности осуществляет предварительный, текущий и последующий финансовый </w:t>
      </w:r>
      <w:proofErr w:type="gramStart"/>
      <w:r w:rsidR="00153660" w:rsidRPr="00AB4F55">
        <w:rPr>
          <w:rFonts w:ascii="Arial" w:hAnsi="Arial" w:cs="Arial"/>
          <w:sz w:val="24"/>
          <w:szCs w:val="24"/>
        </w:rPr>
        <w:t>контроль за</w:t>
      </w:r>
      <w:proofErr w:type="gramEnd"/>
      <w:r w:rsidR="00153660" w:rsidRPr="00AB4F55">
        <w:rPr>
          <w:rFonts w:ascii="Arial" w:hAnsi="Arial" w:cs="Arial"/>
          <w:sz w:val="24"/>
          <w:szCs w:val="24"/>
        </w:rPr>
        <w:t xml:space="preserve"> использованием средств бюджета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="00153660" w:rsidRPr="00AB4F55">
        <w:rPr>
          <w:rFonts w:ascii="Arial" w:hAnsi="Arial" w:cs="Arial"/>
          <w:sz w:val="24"/>
          <w:szCs w:val="24"/>
        </w:rPr>
        <w:t xml:space="preserve"> сельсовета Горш</w:t>
      </w:r>
      <w:r>
        <w:rPr>
          <w:rFonts w:ascii="Arial" w:hAnsi="Arial" w:cs="Arial"/>
          <w:sz w:val="24"/>
          <w:szCs w:val="24"/>
        </w:rPr>
        <w:t>еченского района</w:t>
      </w:r>
      <w:r w:rsidR="00153660" w:rsidRPr="00AB4F55">
        <w:rPr>
          <w:rFonts w:ascii="Arial" w:hAnsi="Arial" w:cs="Arial"/>
          <w:sz w:val="24"/>
          <w:szCs w:val="24"/>
        </w:rPr>
        <w:t>, а также материальных ценностей, находящихся в муниципальной собственности, путем проведения ревизий и проверок.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lastRenderedPageBreak/>
        <w:tab/>
        <w:t>2.</w:t>
      </w:r>
      <w:r w:rsidR="00373277">
        <w:rPr>
          <w:rFonts w:ascii="Arial" w:hAnsi="Arial" w:cs="Arial"/>
          <w:sz w:val="24"/>
          <w:szCs w:val="24"/>
        </w:rPr>
        <w:t>3.</w:t>
      </w:r>
      <w:r w:rsidRPr="00AB4F55">
        <w:rPr>
          <w:rFonts w:ascii="Arial" w:hAnsi="Arial" w:cs="Arial"/>
          <w:sz w:val="24"/>
          <w:szCs w:val="24"/>
        </w:rPr>
        <w:t xml:space="preserve"> Под проверкой в настоящем порядке понимают контрольные действия или исследования отдельных вопросов использования бюджетных средств на основании бухгалтерских, плановых, отчетных и иных документов.</w:t>
      </w:r>
    </w:p>
    <w:p w:rsidR="00153660" w:rsidRPr="00AB4F55" w:rsidRDefault="00373277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2.4</w:t>
      </w:r>
      <w:r w:rsidR="00153660" w:rsidRPr="00AB4F55">
        <w:rPr>
          <w:rFonts w:ascii="Arial" w:hAnsi="Arial" w:cs="Arial"/>
          <w:sz w:val="24"/>
          <w:szCs w:val="24"/>
        </w:rPr>
        <w:t xml:space="preserve">. Цель ревизий (проверок) – определение правомерности, в том числе целевого характера, эффективности и экономности использования средств бюджета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="00153660" w:rsidRPr="00AB4F55">
        <w:rPr>
          <w:rFonts w:ascii="Arial" w:hAnsi="Arial" w:cs="Arial"/>
          <w:sz w:val="24"/>
          <w:szCs w:val="24"/>
        </w:rPr>
        <w:t xml:space="preserve"> сельсовета Горш</w:t>
      </w:r>
      <w:r>
        <w:rPr>
          <w:rFonts w:ascii="Arial" w:hAnsi="Arial" w:cs="Arial"/>
          <w:sz w:val="24"/>
          <w:szCs w:val="24"/>
        </w:rPr>
        <w:t>еченского района</w:t>
      </w:r>
      <w:r w:rsidR="00153660" w:rsidRPr="00AB4F55">
        <w:rPr>
          <w:rFonts w:ascii="Arial" w:hAnsi="Arial" w:cs="Arial"/>
          <w:sz w:val="24"/>
          <w:szCs w:val="24"/>
        </w:rPr>
        <w:t>, а также материальных ценностей, находящихся в муниципальной собственности.</w:t>
      </w:r>
    </w:p>
    <w:p w:rsidR="00153660" w:rsidRPr="00AB4F55" w:rsidRDefault="00373277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2.5</w:t>
      </w:r>
      <w:r w:rsidR="00153660" w:rsidRPr="00AB4F55">
        <w:rPr>
          <w:rFonts w:ascii="Arial" w:hAnsi="Arial" w:cs="Arial"/>
          <w:sz w:val="24"/>
          <w:szCs w:val="24"/>
        </w:rPr>
        <w:t>. Основными задачами ревизий (проверок) являются – контрольные действия и исследования отдельных вопросов использования бюджетных средств по следующим направлениям (в зависимости от темы проверки):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- осуществление главными распорядителями, распорядителями, получателями предусмотренных уставами учреждений видов деятельности;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- исполнение учреждениями бюджетных смет;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- использование бюджетных средств по целевому назначению;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- обеспечение сохранности денежных средств и материальных ценностей, их инвентаризация;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- соблюдение финансовой дисциплины и правильности ведения бухгалтерского учета составления отчетности;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- обоснованности операций с денежными средствами и материальными ценностями;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- полноты и своевременности расчетов с бюджетом;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- операций с основными средствами и нематериальными активами;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- расчетов по оплате труда и прочими расчетами с физическими лицами;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- обоснованности произведенных затрат, связанных с текущей деятельностью организации, и затрат капитального характера;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- использования средств бюджета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области, полученных в виде трансфертов (субвенций и субсидий, выделенных из других уровней бюджета);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B4F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 исполнением бюджета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</w:t>
      </w:r>
      <w:r w:rsidR="00373277">
        <w:rPr>
          <w:rFonts w:ascii="Arial" w:hAnsi="Arial" w:cs="Arial"/>
          <w:sz w:val="24"/>
          <w:szCs w:val="24"/>
        </w:rPr>
        <w:t xml:space="preserve">еченского района </w:t>
      </w:r>
      <w:r w:rsidRPr="00AB4F55">
        <w:rPr>
          <w:rFonts w:ascii="Arial" w:hAnsi="Arial" w:cs="Arial"/>
          <w:sz w:val="24"/>
          <w:szCs w:val="24"/>
        </w:rPr>
        <w:t xml:space="preserve"> в соответствии с заключенными в установленном порядке соглашениями.</w:t>
      </w:r>
    </w:p>
    <w:p w:rsidR="00373277" w:rsidRDefault="00373277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153660" w:rsidRPr="00AB4F55">
        <w:rPr>
          <w:rFonts w:ascii="Arial" w:hAnsi="Arial" w:cs="Arial"/>
          <w:sz w:val="24"/>
          <w:szCs w:val="24"/>
        </w:rPr>
        <w:t xml:space="preserve">. По осуществлению внутреннего финансового контроля отдел  бухгалтерского учета и отчетности администрации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="00153660" w:rsidRPr="00AB4F55">
        <w:rPr>
          <w:rFonts w:ascii="Arial" w:hAnsi="Arial" w:cs="Arial"/>
          <w:sz w:val="24"/>
          <w:szCs w:val="24"/>
        </w:rPr>
        <w:t xml:space="preserve"> сельсовета 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="00153660" w:rsidRPr="00AB4F55">
        <w:rPr>
          <w:rFonts w:ascii="Arial" w:hAnsi="Arial" w:cs="Arial"/>
          <w:sz w:val="24"/>
          <w:szCs w:val="24"/>
        </w:rPr>
        <w:t xml:space="preserve"> при необходимости может осуществлять взаимодействие </w:t>
      </w:r>
      <w:proofErr w:type="gramStart"/>
      <w:r w:rsidR="00153660" w:rsidRPr="00AB4F55">
        <w:rPr>
          <w:rFonts w:ascii="Arial" w:hAnsi="Arial" w:cs="Arial"/>
          <w:sz w:val="24"/>
          <w:szCs w:val="24"/>
        </w:rPr>
        <w:t>с</w:t>
      </w:r>
      <w:proofErr w:type="gramEnd"/>
      <w:r w:rsidR="00153660" w:rsidRPr="00AB4F55">
        <w:rPr>
          <w:rFonts w:ascii="Arial" w:hAnsi="Arial" w:cs="Arial"/>
          <w:sz w:val="24"/>
          <w:szCs w:val="24"/>
        </w:rPr>
        <w:t>: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- органом муниципального финансового контроля муниципального образования Курский район Курской области.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3660" w:rsidRPr="00373277" w:rsidRDefault="00153660" w:rsidP="00F45395">
      <w:pPr>
        <w:jc w:val="center"/>
        <w:rPr>
          <w:rFonts w:ascii="Arial" w:hAnsi="Arial" w:cs="Arial"/>
          <w:b/>
          <w:sz w:val="26"/>
          <w:szCs w:val="26"/>
        </w:rPr>
      </w:pPr>
      <w:r w:rsidRPr="00373277">
        <w:rPr>
          <w:rFonts w:ascii="Arial" w:hAnsi="Arial" w:cs="Arial"/>
          <w:b/>
          <w:sz w:val="26"/>
          <w:szCs w:val="26"/>
        </w:rPr>
        <w:t>Требования к порядку исполнения внутреннего финансового контроля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b/>
          <w:szCs w:val="26"/>
        </w:rPr>
        <w:tab/>
      </w:r>
      <w:r w:rsidRPr="00AB4F55">
        <w:rPr>
          <w:rFonts w:ascii="Arial" w:hAnsi="Arial" w:cs="Arial"/>
          <w:sz w:val="24"/>
          <w:szCs w:val="24"/>
        </w:rPr>
        <w:t>1. Информация о местонахождении и графике: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Адрес: 30</w:t>
      </w:r>
      <w:r w:rsidR="00373277">
        <w:rPr>
          <w:rFonts w:ascii="Arial" w:hAnsi="Arial" w:cs="Arial"/>
          <w:sz w:val="24"/>
          <w:szCs w:val="24"/>
        </w:rPr>
        <w:t>6842</w:t>
      </w:r>
      <w:r w:rsidRPr="00AB4F55">
        <w:rPr>
          <w:rFonts w:ascii="Arial" w:hAnsi="Arial" w:cs="Arial"/>
          <w:sz w:val="24"/>
          <w:szCs w:val="24"/>
        </w:rPr>
        <w:t xml:space="preserve">, Курская область, </w:t>
      </w:r>
      <w:proofErr w:type="spellStart"/>
      <w:r w:rsidR="00E57D16">
        <w:rPr>
          <w:rFonts w:ascii="Arial" w:hAnsi="Arial" w:cs="Arial"/>
          <w:sz w:val="24"/>
          <w:szCs w:val="24"/>
        </w:rPr>
        <w:t>Горшеченский</w:t>
      </w:r>
      <w:proofErr w:type="spellEnd"/>
      <w:r w:rsidR="00E57D16">
        <w:rPr>
          <w:rFonts w:ascii="Arial" w:hAnsi="Arial" w:cs="Arial"/>
          <w:sz w:val="24"/>
          <w:szCs w:val="24"/>
        </w:rPr>
        <w:t xml:space="preserve"> район</w:t>
      </w:r>
      <w:r w:rsidRPr="00AB4F55">
        <w:rPr>
          <w:rFonts w:ascii="Arial" w:hAnsi="Arial" w:cs="Arial"/>
          <w:sz w:val="24"/>
          <w:szCs w:val="24"/>
        </w:rPr>
        <w:t xml:space="preserve">, </w:t>
      </w:r>
      <w:r w:rsidR="00373277">
        <w:rPr>
          <w:rFonts w:ascii="Arial" w:hAnsi="Arial" w:cs="Arial"/>
          <w:sz w:val="24"/>
          <w:szCs w:val="24"/>
        </w:rPr>
        <w:t>с</w:t>
      </w:r>
      <w:proofErr w:type="gramStart"/>
      <w:r w:rsidR="00373277">
        <w:rPr>
          <w:rFonts w:ascii="Arial" w:hAnsi="Arial" w:cs="Arial"/>
          <w:sz w:val="24"/>
          <w:szCs w:val="24"/>
        </w:rPr>
        <w:t>.Н</w:t>
      </w:r>
      <w:proofErr w:type="gramEnd"/>
      <w:r w:rsidR="00373277">
        <w:rPr>
          <w:rFonts w:ascii="Arial" w:hAnsi="Arial" w:cs="Arial"/>
          <w:sz w:val="24"/>
          <w:szCs w:val="24"/>
        </w:rPr>
        <w:t>икольское, ул.Школьная</w:t>
      </w:r>
      <w:r w:rsidRPr="00AB4F55">
        <w:rPr>
          <w:rFonts w:ascii="Arial" w:hAnsi="Arial" w:cs="Arial"/>
          <w:sz w:val="24"/>
          <w:szCs w:val="24"/>
        </w:rPr>
        <w:t>; Телефон (факс): 8(471</w:t>
      </w:r>
      <w:r w:rsidR="00E57D16">
        <w:rPr>
          <w:rFonts w:ascii="Arial" w:hAnsi="Arial" w:cs="Arial"/>
          <w:sz w:val="24"/>
          <w:szCs w:val="24"/>
        </w:rPr>
        <w:t>33</w:t>
      </w:r>
      <w:r w:rsidRPr="00AB4F55">
        <w:rPr>
          <w:rFonts w:ascii="Arial" w:hAnsi="Arial" w:cs="Arial"/>
          <w:sz w:val="24"/>
          <w:szCs w:val="24"/>
        </w:rPr>
        <w:t>)</w:t>
      </w:r>
      <w:r w:rsidR="00373277">
        <w:rPr>
          <w:rFonts w:ascii="Arial" w:hAnsi="Arial" w:cs="Arial"/>
          <w:sz w:val="24"/>
          <w:szCs w:val="24"/>
        </w:rPr>
        <w:t>3-46-25</w:t>
      </w:r>
      <w:r w:rsidRPr="00AB4F55">
        <w:rPr>
          <w:rFonts w:ascii="Arial" w:hAnsi="Arial" w:cs="Arial"/>
          <w:sz w:val="24"/>
          <w:szCs w:val="24"/>
        </w:rPr>
        <w:t>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Адрес официального сайта администрации: </w:t>
      </w:r>
      <w:r w:rsidR="00373277" w:rsidRPr="00B37608">
        <w:rPr>
          <w:rFonts w:ascii="Arial" w:hAnsi="Arial" w:cs="Arial"/>
          <w:sz w:val="24"/>
          <w:szCs w:val="24"/>
          <w:lang w:val="en-US"/>
        </w:rPr>
        <w:t>www</w:t>
      </w:r>
      <w:r w:rsidR="00373277" w:rsidRPr="00B37608">
        <w:rPr>
          <w:rFonts w:ascii="Arial" w:hAnsi="Arial" w:cs="Arial"/>
          <w:sz w:val="24"/>
          <w:szCs w:val="24"/>
        </w:rPr>
        <w:t>.</w:t>
      </w:r>
      <w:proofErr w:type="spellStart"/>
      <w:r w:rsidR="00373277" w:rsidRPr="00B37608">
        <w:rPr>
          <w:rFonts w:ascii="Arial" w:hAnsi="Arial" w:cs="Arial"/>
          <w:sz w:val="24"/>
          <w:szCs w:val="24"/>
          <w:lang w:val="en-US"/>
        </w:rPr>
        <w:t>nikolskyadm</w:t>
      </w:r>
      <w:proofErr w:type="spellEnd"/>
      <w:r w:rsidR="00373277" w:rsidRPr="00B37608">
        <w:rPr>
          <w:rFonts w:ascii="Arial" w:hAnsi="Arial" w:cs="Arial"/>
          <w:sz w:val="24"/>
          <w:szCs w:val="24"/>
        </w:rPr>
        <w:t>.</w:t>
      </w:r>
      <w:proofErr w:type="spellStart"/>
      <w:r w:rsidR="00373277" w:rsidRPr="00B3760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373277" w:rsidRPr="00B37608">
        <w:rPr>
          <w:rFonts w:ascii="Arial" w:hAnsi="Arial" w:cs="Arial"/>
          <w:sz w:val="24"/>
          <w:szCs w:val="24"/>
        </w:rPr>
        <w:t>.</w:t>
      </w:r>
    </w:p>
    <w:p w:rsidR="00373277" w:rsidRDefault="00153660" w:rsidP="001536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Адрес электронной почты</w:t>
      </w:r>
      <w:r w:rsidRPr="00373277">
        <w:rPr>
          <w:rFonts w:ascii="Arial" w:hAnsi="Arial" w:cs="Arial"/>
          <w:sz w:val="24"/>
          <w:szCs w:val="24"/>
        </w:rPr>
        <w:t>:</w:t>
      </w:r>
      <w:r w:rsidR="00373277" w:rsidRPr="0037327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4" w:history="1">
        <w:r w:rsidR="00373277" w:rsidRPr="00373277">
          <w:rPr>
            <w:rStyle w:val="a4"/>
            <w:rFonts w:ascii="Arial" w:hAnsi="Arial" w:cs="Arial"/>
            <w:color w:val="000000"/>
            <w:sz w:val="24"/>
            <w:szCs w:val="24"/>
            <w:u w:val="none"/>
            <w:lang w:val="en-US"/>
          </w:rPr>
          <w:t>nikolskoe</w:t>
        </w:r>
        <w:r w:rsidR="00373277" w:rsidRPr="00373277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.123@у</w:t>
        </w:r>
        <w:r w:rsidR="00373277" w:rsidRPr="00373277">
          <w:rPr>
            <w:rStyle w:val="a4"/>
            <w:rFonts w:ascii="Arial" w:hAnsi="Arial" w:cs="Arial"/>
            <w:color w:val="000000"/>
            <w:sz w:val="24"/>
            <w:szCs w:val="24"/>
            <w:u w:val="none"/>
            <w:lang w:val="en-US"/>
          </w:rPr>
          <w:t>andex</w:t>
        </w:r>
        <w:r w:rsidR="00373277" w:rsidRPr="00373277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.</w:t>
        </w:r>
        <w:r w:rsidR="00373277" w:rsidRPr="00373277">
          <w:rPr>
            <w:rStyle w:val="a4"/>
            <w:rFonts w:ascii="Arial" w:hAnsi="Arial" w:cs="Arial"/>
            <w:color w:val="000000"/>
            <w:sz w:val="24"/>
            <w:szCs w:val="24"/>
            <w:u w:val="none"/>
            <w:lang w:val="en-US"/>
          </w:rPr>
          <w:t>ru</w:t>
        </w:r>
      </w:hyperlink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График работы: понедельник – пятница с 8.00 до 1</w:t>
      </w:r>
      <w:r w:rsidR="00E57D16" w:rsidRPr="00E57D16">
        <w:rPr>
          <w:rFonts w:ascii="Arial" w:hAnsi="Arial" w:cs="Arial"/>
          <w:sz w:val="24"/>
          <w:szCs w:val="24"/>
        </w:rPr>
        <w:t>7</w:t>
      </w:r>
      <w:r w:rsidRPr="00AB4F55">
        <w:rPr>
          <w:rFonts w:ascii="Arial" w:hAnsi="Arial" w:cs="Arial"/>
          <w:sz w:val="24"/>
          <w:szCs w:val="24"/>
        </w:rPr>
        <w:t>.00; перерыв с 12.00 до 1</w:t>
      </w:r>
      <w:r w:rsidR="00E57D16" w:rsidRPr="00E57D16">
        <w:rPr>
          <w:rFonts w:ascii="Arial" w:hAnsi="Arial" w:cs="Arial"/>
          <w:sz w:val="24"/>
          <w:szCs w:val="24"/>
        </w:rPr>
        <w:t>4</w:t>
      </w:r>
      <w:r w:rsidRPr="00AB4F55">
        <w:rPr>
          <w:rFonts w:ascii="Arial" w:hAnsi="Arial" w:cs="Arial"/>
          <w:sz w:val="24"/>
          <w:szCs w:val="24"/>
        </w:rPr>
        <w:t>.00, выходные – суббота, воскресенье.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2. Исполнение муниципальной функ</w:t>
      </w:r>
      <w:r w:rsidR="00373277">
        <w:rPr>
          <w:rFonts w:ascii="Arial" w:hAnsi="Arial" w:cs="Arial"/>
          <w:sz w:val="24"/>
          <w:szCs w:val="24"/>
        </w:rPr>
        <w:t xml:space="preserve">ции осуществляется главным специалистом </w:t>
      </w:r>
      <w:proofErr w:type="gramStart"/>
      <w:r w:rsidR="00373277">
        <w:rPr>
          <w:rFonts w:ascii="Arial" w:hAnsi="Arial" w:cs="Arial"/>
          <w:sz w:val="24"/>
          <w:szCs w:val="24"/>
        </w:rPr>
        <w:t>–э</w:t>
      </w:r>
      <w:proofErr w:type="gramEnd"/>
      <w:r w:rsidR="00373277">
        <w:rPr>
          <w:rFonts w:ascii="Arial" w:hAnsi="Arial" w:cs="Arial"/>
          <w:sz w:val="24"/>
          <w:szCs w:val="24"/>
        </w:rPr>
        <w:t>кспертом.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lastRenderedPageBreak/>
        <w:tab/>
        <w:t>3. Исполнение муниципальной функции осуществляется в срок, установленные правовыми актами, регламентирующими правоотношения в сфере проведения проверок и ревизий.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3660" w:rsidRPr="00373277" w:rsidRDefault="00153660" w:rsidP="0015366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73277">
        <w:rPr>
          <w:rFonts w:ascii="Arial" w:hAnsi="Arial" w:cs="Arial"/>
          <w:b/>
          <w:sz w:val="24"/>
          <w:szCs w:val="24"/>
        </w:rPr>
        <w:t>3. Административные процедуры</w:t>
      </w:r>
    </w:p>
    <w:p w:rsidR="00153660" w:rsidRPr="00373277" w:rsidRDefault="00153660" w:rsidP="00153660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</w:rPr>
        <w:tab/>
      </w:r>
      <w:r w:rsidR="00373277">
        <w:rPr>
          <w:rFonts w:ascii="Arial" w:hAnsi="Arial" w:cs="Arial"/>
        </w:rPr>
        <w:t>3.</w:t>
      </w:r>
      <w:r w:rsidRPr="00AB4F55">
        <w:rPr>
          <w:rFonts w:ascii="Arial" w:hAnsi="Arial" w:cs="Arial"/>
          <w:sz w:val="24"/>
          <w:szCs w:val="24"/>
        </w:rPr>
        <w:t xml:space="preserve">1. Предварительный внутренний финансовый контроль представляет собой систему контрольных действий по документальной проверке на стадии рассмотрения и принятия решений по бюджетно-финансовым вопросам в части определения объемов бюджетных ассигнований на планируемый период, доходов, поступающих в бюджет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</w:t>
      </w:r>
      <w:r w:rsidR="00373277">
        <w:rPr>
          <w:rFonts w:ascii="Arial" w:hAnsi="Arial" w:cs="Arial"/>
          <w:sz w:val="24"/>
          <w:szCs w:val="24"/>
        </w:rPr>
        <w:t>еченского района</w:t>
      </w:r>
      <w:r w:rsidRPr="00AB4F55">
        <w:rPr>
          <w:rFonts w:ascii="Arial" w:hAnsi="Arial" w:cs="Arial"/>
          <w:sz w:val="24"/>
          <w:szCs w:val="24"/>
        </w:rPr>
        <w:t>, и их распределения.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</w:r>
      <w:r w:rsidR="00373277">
        <w:rPr>
          <w:rFonts w:ascii="Arial" w:hAnsi="Arial" w:cs="Arial"/>
          <w:sz w:val="24"/>
          <w:szCs w:val="24"/>
        </w:rPr>
        <w:t>3.</w:t>
      </w:r>
      <w:r w:rsidRPr="00AB4F5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B4F55">
        <w:rPr>
          <w:rFonts w:ascii="Arial" w:hAnsi="Arial" w:cs="Arial"/>
          <w:sz w:val="24"/>
          <w:szCs w:val="24"/>
        </w:rPr>
        <w:t xml:space="preserve">Текущий внутренний финансовый контроль представляет собой систему обязательных контрольных действий по документальной проверке за деятельностью главного распорядителя (распорядителя) бюджетных средств, получателей средств бюджета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</w:t>
      </w:r>
      <w:r w:rsidR="00532BD2">
        <w:rPr>
          <w:rFonts w:ascii="Arial" w:hAnsi="Arial" w:cs="Arial"/>
          <w:sz w:val="24"/>
          <w:szCs w:val="24"/>
        </w:rPr>
        <w:t xml:space="preserve">еченского района </w:t>
      </w:r>
      <w:r w:rsidRPr="00AB4F55">
        <w:rPr>
          <w:rFonts w:ascii="Arial" w:hAnsi="Arial" w:cs="Arial"/>
          <w:sz w:val="24"/>
          <w:szCs w:val="24"/>
        </w:rPr>
        <w:t xml:space="preserve"> в части соблюдения ими условий получения указанных средств, установленных решением о бюджете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</w:t>
      </w:r>
      <w:r w:rsidR="00532BD2">
        <w:rPr>
          <w:rFonts w:ascii="Arial" w:hAnsi="Arial" w:cs="Arial"/>
          <w:sz w:val="24"/>
          <w:szCs w:val="24"/>
        </w:rPr>
        <w:t>сельсовета Горшеченского района</w:t>
      </w:r>
      <w:r w:rsidRPr="00AB4F55">
        <w:rPr>
          <w:rFonts w:ascii="Arial" w:hAnsi="Arial" w:cs="Arial"/>
          <w:sz w:val="24"/>
          <w:szCs w:val="24"/>
        </w:rPr>
        <w:t>, бюджетной росписью, уведомлением о бюджетных ассигнованиях либо иным правовым основаниям их получения, за кассовыми выплатами администратора источников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B4F55">
        <w:rPr>
          <w:rFonts w:ascii="Arial" w:hAnsi="Arial" w:cs="Arial"/>
          <w:sz w:val="24"/>
          <w:szCs w:val="24"/>
        </w:rPr>
        <w:t>финансирования дефицита бюджета по погашению источников финансирования дефицита бюджета, за организацией и осуществлением финансового контроля главным администратором доходов бюджета и  главным администратором источников финансирования дефицита бюджета за администратором по осуществлению функций администрирования,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средств, в том числе посредством рассмотрения отдельных вопросов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 исполнения бюджета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</w:t>
      </w:r>
      <w:r w:rsidR="00532BD2">
        <w:rPr>
          <w:rFonts w:ascii="Arial" w:hAnsi="Arial" w:cs="Arial"/>
          <w:sz w:val="24"/>
          <w:szCs w:val="24"/>
        </w:rPr>
        <w:t xml:space="preserve">еченского района </w:t>
      </w:r>
      <w:r w:rsidRPr="00AB4F55">
        <w:rPr>
          <w:rFonts w:ascii="Arial" w:hAnsi="Arial" w:cs="Arial"/>
          <w:sz w:val="24"/>
          <w:szCs w:val="24"/>
        </w:rPr>
        <w:t xml:space="preserve"> на заседаниях Собрания депутатов.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</w:r>
      <w:r w:rsidR="00373277">
        <w:rPr>
          <w:rFonts w:ascii="Arial" w:hAnsi="Arial" w:cs="Arial"/>
          <w:sz w:val="24"/>
          <w:szCs w:val="24"/>
        </w:rPr>
        <w:t>3.</w:t>
      </w:r>
      <w:r w:rsidRPr="00AB4F5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B4F55">
        <w:rPr>
          <w:rFonts w:ascii="Arial" w:hAnsi="Arial" w:cs="Arial"/>
          <w:sz w:val="24"/>
          <w:szCs w:val="24"/>
        </w:rPr>
        <w:t xml:space="preserve">Последующий муниципальный финансовый контроль представляет собой систему обязательных контрольных действий по документальной проверке финансово-хозяйственной деятельности главный распорядителей (распорядителей), получателей средств бюджета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</w:t>
      </w:r>
      <w:r w:rsidR="00532BD2">
        <w:rPr>
          <w:rFonts w:ascii="Arial" w:hAnsi="Arial" w:cs="Arial"/>
          <w:sz w:val="24"/>
          <w:szCs w:val="24"/>
        </w:rPr>
        <w:t>еченского района</w:t>
      </w:r>
      <w:r w:rsidRPr="00AB4F55">
        <w:rPr>
          <w:rFonts w:ascii="Arial" w:hAnsi="Arial" w:cs="Arial"/>
          <w:sz w:val="24"/>
          <w:szCs w:val="24"/>
        </w:rPr>
        <w:t xml:space="preserve">, главного администратора доходов бюджета, главного администратора источников финансирования дефицита бюджета и администратора после совершения финансово-хозяйственных операций, а также в ходе рассмотрения и утверждения отчета об исполнении бюджета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</w:t>
      </w:r>
      <w:r w:rsidR="00532BD2">
        <w:rPr>
          <w:rFonts w:ascii="Arial" w:hAnsi="Arial" w:cs="Arial"/>
          <w:sz w:val="24"/>
          <w:szCs w:val="24"/>
        </w:rPr>
        <w:t>еченского района</w:t>
      </w:r>
      <w:r w:rsidRPr="00AB4F55">
        <w:rPr>
          <w:rFonts w:ascii="Arial" w:hAnsi="Arial" w:cs="Arial"/>
          <w:sz w:val="24"/>
          <w:szCs w:val="24"/>
        </w:rPr>
        <w:t xml:space="preserve"> Собранием депутатов.</w:t>
      </w:r>
      <w:proofErr w:type="gramEnd"/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</w:rPr>
        <w:tab/>
      </w:r>
      <w:r w:rsidR="00373277">
        <w:rPr>
          <w:rFonts w:ascii="Arial" w:hAnsi="Arial" w:cs="Arial"/>
        </w:rPr>
        <w:t>3.</w:t>
      </w:r>
      <w:r w:rsidRPr="00AB4F5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B4F55">
        <w:rPr>
          <w:rFonts w:ascii="Arial" w:hAnsi="Arial" w:cs="Arial"/>
          <w:sz w:val="24"/>
          <w:szCs w:val="24"/>
        </w:rPr>
        <w:t>Целью внутреннего финансового контроля (далее по тексту – финансового контроля) является установление законности и достоверности финансовых операций, объективной оценки экономической эффективности финансово-хозяйственной деятельности главных распорядителей (распорядителей), получателей средств бюджета муниципального образования Нижнеборковский сельсовет, главного администратора доходов бюджета, главного администратора источников финансирования дефицита бюджета и администратора, анализ результативности бюджетных расходов, выявление резервов по повышению эффективности использования бюджетных средств, увеличения доходных поступлений в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 бюджет муниципального образования и сохранности муниципальной собственности.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</w:r>
      <w:r w:rsidR="00EC50A5">
        <w:rPr>
          <w:rFonts w:ascii="Arial" w:hAnsi="Arial" w:cs="Arial"/>
          <w:sz w:val="24"/>
          <w:szCs w:val="24"/>
        </w:rPr>
        <w:t>3.</w:t>
      </w:r>
      <w:r w:rsidRPr="00AB4F55">
        <w:rPr>
          <w:rFonts w:ascii="Arial" w:hAnsi="Arial" w:cs="Arial"/>
          <w:sz w:val="24"/>
          <w:szCs w:val="24"/>
        </w:rPr>
        <w:t>5. Основными целями финансового контроля являются: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lastRenderedPageBreak/>
        <w:tab/>
        <w:t xml:space="preserve">1) Организация и осуществление </w:t>
      </w:r>
      <w:proofErr w:type="gramStart"/>
      <w:r w:rsidRPr="00AB4F55">
        <w:rPr>
          <w:rFonts w:ascii="Arial" w:hAnsi="Arial" w:cs="Arial"/>
          <w:sz w:val="24"/>
          <w:szCs w:val="24"/>
        </w:rPr>
        <w:t>контроля за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 соблюдением установленного порядка подготовки и рассмотрения проекта бюджета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области, отчета о его исполнении.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 xml:space="preserve">2) Оценка обоснованности статей доходов и расходов проекта бюджета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 xml:space="preserve">3) Организация и осуществление контроля за целевым и эффективным использованием объектами контроля средств бюджета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 xml:space="preserve">4) Осуществление контроля за фактическим и своевременным исполнением доходных и расходных статей бюджета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5) Контроль за поступлением сре</w:t>
      </w:r>
      <w:proofErr w:type="gramStart"/>
      <w:r w:rsidRPr="00AB4F55">
        <w:rPr>
          <w:rFonts w:ascii="Arial" w:hAnsi="Arial" w:cs="Arial"/>
          <w:sz w:val="24"/>
          <w:szCs w:val="24"/>
        </w:rPr>
        <w:t>дств в б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юджет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 от распоряжения и управления муниципальной собственностью.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6) Анализ выявленных отклонений от установленных показателей бюджета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и подготовка предложений, направленных на их устранение, а также на совершенствование бюджетного процесса в целом.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7) Контроль за правильностью и обоснованностью </w:t>
      </w:r>
      <w:proofErr w:type="gramStart"/>
      <w:r w:rsidRPr="00AB4F55">
        <w:rPr>
          <w:rFonts w:ascii="Arial" w:hAnsi="Arial" w:cs="Arial"/>
          <w:sz w:val="24"/>
          <w:szCs w:val="24"/>
        </w:rPr>
        <w:t>расчетов сметных назначений получателей средств бюджета</w:t>
      </w:r>
      <w:proofErr w:type="gramEnd"/>
      <w:r w:rsidRPr="00AB4F55">
        <w:rPr>
          <w:rFonts w:ascii="Arial" w:hAnsi="Arial" w:cs="Arial"/>
          <w:sz w:val="24"/>
          <w:szCs w:val="24"/>
        </w:rPr>
        <w:t>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8) </w:t>
      </w:r>
      <w:proofErr w:type="gramStart"/>
      <w:r w:rsidRPr="00AB4F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 полнотой, своевременностью и целевым назначением исполнения доходных и расходных статей, а также полноты и достоверности соответствующей отчетности.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9) Проверка соблюдения главными распорядителями (распорядителями) и получателями бюджетных средств условий выделения, распределения, получения, использования и возврата бюджетных ассигнований.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10) Контроль за кассовыми выплатами </w:t>
      </w:r>
      <w:proofErr w:type="gramStart"/>
      <w:r w:rsidRPr="00AB4F55">
        <w:rPr>
          <w:rFonts w:ascii="Arial" w:hAnsi="Arial" w:cs="Arial"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 по погашению источников финансирования дефицита бюджета. 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11) </w:t>
      </w:r>
      <w:proofErr w:type="gramStart"/>
      <w:r w:rsidRPr="00AB4F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 целесообразностью, полнотой, своевременностью и целевым назначением направления и использования муниципальных финансовых ресурсов (в том числе бюджетных дотаций, субсидий, субвенций и т.д.) в соответствии с требованиями законодательства РФ.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12) </w:t>
      </w:r>
      <w:proofErr w:type="gramStart"/>
      <w:r w:rsidRPr="00AB4F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 обоснованностью объектами контроля средств бюджета 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расчетов сметных назначений, исполнением смет расходов, использованием бюджетных средств по целевому назначению, обеспечением сохранности денежных средств и материальных ценностей.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13) </w:t>
      </w:r>
      <w:proofErr w:type="gramStart"/>
      <w:r w:rsidRPr="00AB4F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 соблюдением объектами контроля финансовой дисциплины, правильностью ведения бухгалтерского учета и составлением отчетности, обоснованностью операций с денежными средствами и ценными бумагами, расчетных и кредитных операций.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14) </w:t>
      </w:r>
      <w:proofErr w:type="gramStart"/>
      <w:r w:rsidRPr="00AB4F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 своевременностью расчетов объектов контроля с бюджетом, операциями с основными средствами и нематериальными активами, расчетами по оплате труда и прочими расчетами с физическими лицами, обоснованностью произведенных затрат, связанных с текущей деятельностью, и затратами капитального характера.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153660" w:rsidRPr="00EC50A5" w:rsidRDefault="00153660" w:rsidP="00153660">
      <w:pPr>
        <w:pStyle w:val="a3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C50A5">
        <w:rPr>
          <w:rFonts w:ascii="Arial" w:hAnsi="Arial" w:cs="Arial"/>
          <w:b/>
          <w:sz w:val="24"/>
          <w:szCs w:val="24"/>
        </w:rPr>
        <w:t>4. Процедуры исполнения по осуществлению внутреннего финансового контроля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3660" w:rsidRPr="00AB4F55" w:rsidRDefault="00153660" w:rsidP="00153660">
      <w:pPr>
        <w:pStyle w:val="a3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AB4F55">
        <w:rPr>
          <w:rFonts w:ascii="Arial" w:hAnsi="Arial" w:cs="Arial"/>
          <w:b/>
          <w:sz w:val="24"/>
          <w:szCs w:val="24"/>
        </w:rPr>
        <w:t>Порядок организации ревизий (проверок).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b/>
        </w:rPr>
        <w:lastRenderedPageBreak/>
        <w:tab/>
      </w:r>
      <w:r w:rsidRPr="00AB4F55">
        <w:rPr>
          <w:rFonts w:ascii="Arial" w:hAnsi="Arial" w:cs="Arial"/>
          <w:sz w:val="24"/>
          <w:szCs w:val="24"/>
        </w:rPr>
        <w:t xml:space="preserve">Проверки проводятся по плану, утвержденному постановлением администрации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области, на основании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</w:rPr>
        <w:tab/>
      </w:r>
      <w:r w:rsidRPr="00AB4F55">
        <w:rPr>
          <w:rFonts w:ascii="Arial" w:hAnsi="Arial" w:cs="Arial"/>
          <w:sz w:val="24"/>
          <w:szCs w:val="24"/>
        </w:rPr>
        <w:t xml:space="preserve">Периодичность составления плана - годовая. Годовой план деятельности включает в себя перечень всех контрольных мероприятий с указанием объекта проверки, срока проведения проверки. Проект плана не позднее 15 декабря года, предшествующего планируемому периоду, направляется на согласование главе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области. При необходимости могут проводиться внеплановые проверки. Основанием для их проведения являются поручения главы администрации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сельсовета, предложения структурных подразделений администрации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сельсовета, обращения юридических и физических лиц. Принятие решения об их проведении должно предусматривать соответствующие изменения указанного плана. На проведение каждой проверки издается распоряжение администрации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области. Срок проведения проверки и состав ревизионной группы назначаются с учетом объема предстоящих работ, вытекающих из конкретных задач проверки и особенностей проверяемых объектов. Срок проведения проверки не может превышать 5 рабочих дней. Проведению проверки должна предшествовать подготовка отчетных данных. Начальник отдела бухгалтерского учета и отчетности до начала проверки знакомит ее участников с планом проверки.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План проверки утверждается главой администрации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сельсовета. План проверки включает: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тему проверки;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наименование проверяемого объекта;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период, который проверка должна охватить;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перечень основных объектов и вопросов, подлежащих проверке.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План проверки при необходимости может быть скорректирован, дополнен.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B4F55">
        <w:rPr>
          <w:rFonts w:ascii="Arial" w:hAnsi="Arial" w:cs="Arial"/>
          <w:b/>
          <w:sz w:val="24"/>
          <w:szCs w:val="24"/>
        </w:rPr>
        <w:t>Проведение ревизии (проверки)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Проверки проводятся путем осуществления: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проверки плановых, отчетных бухгалтерских документов в целях установления законности и правильности произведенных операций, подлинности документов, арифметической правильности содержащихся в них расчетов, соответствия документов установленным формам;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фактической проверки действительности совершения операций;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сопоставления бухгалтерских записей по учету с фактическими данными, данных учета и отчетности с соответствующими плановыми данными, сопоставления данных по одним операциям с данными по другим операциям;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проведения счетной проверки бухгалтерских отчетов и балансов;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проверки правильности указываемых в отчетности плановых показателей.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Должностные лица отдела по бухгалтерскому учету и отчетности, исходя из плана проверки, определяют необходимость и возможность применения тех или иных проверочных действий, приемов и способов получения информации, аналитических процедур, объема выборки данных из проверяемой совокупности, обеспечивающего надежную возможность сбора требуемых сведений и доказательств.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Отдел по бухгалтерскому учету и отчетности имеет право: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lastRenderedPageBreak/>
        <w:tab/>
        <w:t>- проверять денежные документы, бухгалтерские книги, отчеты и другие документы, наличные денежные суммы, ценные бумаги и материальные ценности, требовать представления объяснений должностных лиц и необходимых справок по вопросам, возникающим при проведении проверки;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проводить инвентаризацию материальных ценностей, денежных средств;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привлекать к проверке специалистов;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получать от учреждений банка и других кредитных организаций в установленном порядке справки и копии документов по операциям проверяемых организаций.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Должностные лица отдела бухгалтерского учета и отчетности обязаны: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принимать меры к устранению фактов нарушения финансовой дисциплины, незаконного, нецелевого, и неэффективного расходования денежных средств и материальных ценностей, бесхозяйственности, расточительства и хищений бюджетных средств и представления недостоверной отчетности;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принимать меры к возмещению ущерба в ходе проверки;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быть объективными, осуществлять контроль за правильным и эффективным расходованием денежных средств, обеспечением их сохранности.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При выявлении злоупотреблений работники отдела бухгалтерского учета и отчетности получают от должностных лиц копии или выписки из документов или справки, составленные на основании имеющихся документов, а также письменные объяснения соответствующих должностных лиц.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По мере выявления нарушений финансовой дисциплины и недостатков в финансово-хозяйственной деятельности следует информировать об этом  руководителя для принятия необходимых мер к устранению выявленных недостатков и нарушений, обеспечению сохранности бюджетных средств, предотвращению нарушений и злоупотреблений, возмещению материального ущерба.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Порядок оформления и реализации результатов ревизии (проверки)</w:t>
      </w:r>
      <w:r w:rsidRPr="00AB4F55">
        <w:rPr>
          <w:rFonts w:ascii="Arial" w:hAnsi="Arial" w:cs="Arial"/>
          <w:sz w:val="24"/>
          <w:szCs w:val="24"/>
        </w:rPr>
        <w:br/>
        <w:t xml:space="preserve">о выявленных в процессе проверки нарушениях и недостатках составляется акт проверки в двух экземплярах; при отсутствии нарушений составляется справка о проверке. 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В тех случаях, когда выявленные нарушения могут быть скрыты или по ним необходимо принять срочные меры к их устранению или привлечению должностных и (или) материально-ответственных лиц к ответственности, в ходе проверки составляется отдельный (промежуточный) акт, и от этих лиц запрашиваются необходимые письменные объяснения.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Промежуточный акт подписывается должностным лицом отдела по бухгалтерскому учету и отчетности, ответственным за проверку конкретного вопроса плана проверки, и соответствующими должностными и материально-ответственными лицами.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Факты, изложенные в промежуточном акте, включаются в акт проверки. Один экземпляр акта проверки и заключения по представленным возражениям вручается руководителю для ознакомления и утверждения.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Результаты проверки излагаются в акте на основе: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проверенных данных и фактов, вытекающих из имеющихся документов и материалов;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фактических проверок совершения операций.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В изложении акта проверки должна быть соблюдена системность, строгая объективность, ясность и точность описания выявленных фактов и данных. Не допускается включение в акт не подтвержденных документами данных о </w:t>
      </w:r>
      <w:r w:rsidRPr="00AB4F55">
        <w:rPr>
          <w:rFonts w:ascii="Arial" w:hAnsi="Arial" w:cs="Arial"/>
          <w:sz w:val="24"/>
          <w:szCs w:val="24"/>
        </w:rPr>
        <w:lastRenderedPageBreak/>
        <w:t>финансовой деятельности. Акт (справка) проверки должны содержать вводную часть, описательную часть и заключение.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Вводная часть должна содержать следующую информацию: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наименование темы проверки;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дату и место составления акта (справки) проведения проверки;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кем и на каком основании проведена проверка (номер и дата распоряжения, а также указание на плановый характер проверки или ссылку на задание);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проверяемый период и сроки проведения проверки;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полное наименование и реквизиты организации, идентификационный номер налогоплательщика (ИНН);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основной государственный регистрационный номер (ОГРН);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юридический и почтовый адрес;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форма собственности;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ведомственная принадлежность;</w:t>
      </w:r>
    </w:p>
    <w:p w:rsidR="00153660" w:rsidRPr="00AB4F55" w:rsidRDefault="00153660" w:rsidP="00153660">
      <w:pPr>
        <w:pStyle w:val="a3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кем и когда проводилась предыдущая проверка, что сделано в организации за прошедший период по устранению выявленных недостатков и нарушений.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Вводная часть акта проверки может содержать и иную необходимую информацию, относящуюся к предмету проверки. Описательная часть акта проверки должна состоять из разделов в соответствии с вопросами, указанными в плане проверки, и должна содержать: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общие данные о выполнении хозяйственных и финансовых планов, смет;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выявленные факты бесхозяйственности, недостач, хищений и присвоения денежных средств и материальных ценностей, нецелевого и неэффективного использования бюджетных средств;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какие законодательные, другие нормативные правовые акты или их отдельные положения нарушены, кем, за какой период, когда и в чем выразились нарушения.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Заключительная часть акта проверки должна содержать обобщенную информацию о результатах проверки, в том числе выявленных нарушениях, сгруппированных по видам, с указанием по каждому виду финансовых нарушений в общей сумме, на которую они выявлены. Суммы выявленного нецелевого использования бюджетных средств указываются в разрезе </w:t>
      </w:r>
      <w:proofErr w:type="gramStart"/>
      <w:r w:rsidRPr="00AB4F55">
        <w:rPr>
          <w:rFonts w:ascii="Arial" w:hAnsi="Arial" w:cs="Arial"/>
          <w:sz w:val="24"/>
          <w:szCs w:val="24"/>
        </w:rPr>
        <w:t>кодов классификации расходов бюджетов Российской Федерации</w:t>
      </w:r>
      <w:proofErr w:type="gramEnd"/>
      <w:r w:rsidRPr="00AB4F55">
        <w:rPr>
          <w:rFonts w:ascii="Arial" w:hAnsi="Arial" w:cs="Arial"/>
          <w:sz w:val="24"/>
          <w:szCs w:val="24"/>
        </w:rPr>
        <w:t>. Не допускается включение в акт проверки различного рода выводов, предположений и фактов, неподтвержденных документами или результатами проверок, сведений из материалов правоохранительных органов и ссылок на показания, данные следственным органом. В акте проверки не должна даваться правовая и морально-этическая оценка действий должностных и материально-ответственных лиц, квалификация их поступков, намерений и целей. Объем акта проверки не ограничивается, но проверяющие должны стремиться к разумной краткости и лаконичности изложения при обязательном отражении в нем ясных и полных ответов на все вопросы плана проверки. Датой окончания проверки является дата подписания акта (справки), а при наличии возражений - дата подписания заключения по ним. Материалы проверки состоят из акта (справки) и надлежаще оформленных приложений, на которые имеются ссылки в акте (справке) (документы, копии документов, сводные справки, объяснения</w:t>
      </w:r>
      <w:r w:rsidRPr="00AB4F55">
        <w:rPr>
          <w:rFonts w:ascii="Arial" w:hAnsi="Arial" w:cs="Arial"/>
          <w:sz w:val="24"/>
          <w:szCs w:val="24"/>
        </w:rPr>
        <w:br/>
        <w:t>должностных, материально-ответственных лиц и т.п.).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 xml:space="preserve">Материалы каждой проверки в делопроизводстве сектора экономики и финансов должны составлять отдельное дело с соответствующим номером, наименованием и количеством томов этого дела. Материалы каждой проверки </w:t>
      </w:r>
      <w:r w:rsidRPr="00AB4F55">
        <w:rPr>
          <w:rFonts w:ascii="Arial" w:hAnsi="Arial" w:cs="Arial"/>
          <w:sz w:val="24"/>
          <w:szCs w:val="24"/>
        </w:rPr>
        <w:lastRenderedPageBreak/>
        <w:t xml:space="preserve">принимаются главой администрации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с отметкой на последней странице "Акт (</w:t>
      </w:r>
      <w:proofErr w:type="gramStart"/>
      <w:r w:rsidRPr="00AB4F55">
        <w:rPr>
          <w:rFonts w:ascii="Arial" w:hAnsi="Arial" w:cs="Arial"/>
          <w:sz w:val="24"/>
          <w:szCs w:val="24"/>
        </w:rPr>
        <w:t xml:space="preserve">справка) 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проверки принят (а)", с указанием даты и подписи. В исключительных случаях материалы проверок, в ходе которых выявлены факты правонарушений в сфере экономики, финансов передаются главой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в правоохранительные органы в 10-дневный срок после завершения их оформления.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Передаваемые материалы должны содержать: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 xml:space="preserve">- письменное сообщение за подписью главы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области, в котором кратко излагается суть выявленных нарушений законодательства;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подлинник акта проверки, оформленный и подписанный надлежащим образом, другие материалы, подтверждающие выявленные нарушения;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объяснения и возражения должностных лиц по акту проверки;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письменные заключения проверяющих (при наличии возражений по акту).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 xml:space="preserve">На основании акта проверки глава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выносит </w:t>
      </w:r>
      <w:proofErr w:type="gramStart"/>
      <w:r w:rsidRPr="00AB4F55">
        <w:rPr>
          <w:rFonts w:ascii="Arial" w:hAnsi="Arial" w:cs="Arial"/>
          <w:sz w:val="24"/>
          <w:szCs w:val="24"/>
        </w:rPr>
        <w:t>обязательные к исполнению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 предложения об устранении выявленных в ходе проверки нарушений.  После исправления выявленных нарушений главе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должен быть представлен письменный отчет о проделанной работе. Срок исполнения предложений устанавливается до 30 календарных дней.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В предложениях указывается: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перечисляются факты выявленных проверкой нарушений бюджетного законодательства Российской Федерации, с указанием содержания, суммы нецелевого, неэффективного использования бюджетных средств, со ссылкой на нормативно-правовой акт, положения которого нарушены;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способы (предложения) по устранению выявленных проверкой нарушений бюджетного законодательства Российской Федерации;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сроки принятия мер по устранению выявленных проверкой нарушений требований бюджетного законодательства Российской Федерации;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срок извещения главы о принятии мер по устранению выявленных нарушений требований бюджетного законодательства Российской Федерации и других нормативно-правовых актов.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 xml:space="preserve">Предложения подготавливаются </w:t>
      </w:r>
      <w:proofErr w:type="gramStart"/>
      <w:r w:rsidRPr="00AB4F55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AB4F55">
        <w:rPr>
          <w:rFonts w:ascii="Arial" w:hAnsi="Arial" w:cs="Arial"/>
          <w:sz w:val="24"/>
          <w:szCs w:val="24"/>
        </w:rPr>
        <w:t xml:space="preserve"> за проведение проверки и подписываются главой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Pr="00AB4F5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области. Ответственный за проведение проверки  обеспечивает контроль хода реализации материалов проверки.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3660" w:rsidRPr="00EC50A5" w:rsidRDefault="00153660" w:rsidP="0015366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C50A5">
        <w:rPr>
          <w:rFonts w:ascii="Arial" w:hAnsi="Arial" w:cs="Arial"/>
          <w:b/>
          <w:sz w:val="24"/>
          <w:szCs w:val="24"/>
        </w:rPr>
        <w:t xml:space="preserve">5. </w:t>
      </w:r>
      <w:proofErr w:type="gramStart"/>
      <w:r w:rsidRPr="00EC50A5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EC50A5">
        <w:rPr>
          <w:rFonts w:ascii="Arial" w:hAnsi="Arial" w:cs="Arial"/>
          <w:b/>
          <w:sz w:val="24"/>
          <w:szCs w:val="24"/>
        </w:rPr>
        <w:t xml:space="preserve"> исполнением внутреннего финансового контроля</w:t>
      </w:r>
    </w:p>
    <w:p w:rsidR="00153660" w:rsidRPr="00EC50A5" w:rsidRDefault="00153660" w:rsidP="0015366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53660" w:rsidRPr="00AB4F55" w:rsidRDefault="00EC50A5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153660" w:rsidRPr="00AB4F55">
        <w:rPr>
          <w:rFonts w:ascii="Arial" w:hAnsi="Arial" w:cs="Arial"/>
          <w:sz w:val="24"/>
          <w:szCs w:val="24"/>
        </w:rPr>
        <w:t xml:space="preserve">1. Текущий контроль по исполнению муниципальной функции осуществляется начальником отдела по бухгалтерскому чету и отчетности администрации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="00153660" w:rsidRPr="00AB4F5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Ответственность должностных лиц отдела бухгалтерского учета и отчетности закрепляется в их должностных обязанностях.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 соблюдения и исполнения должностным лицом отдела по бухгалтерскому чету и отчетности, ответственным за исполнение муниципальной функции.</w:t>
      </w:r>
    </w:p>
    <w:p w:rsidR="00153660" w:rsidRPr="00AB4F55" w:rsidRDefault="00EC50A5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153660" w:rsidRPr="00AB4F55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153660" w:rsidRPr="00AB4F55">
        <w:rPr>
          <w:rFonts w:ascii="Arial" w:hAnsi="Arial" w:cs="Arial"/>
          <w:sz w:val="24"/>
          <w:szCs w:val="24"/>
        </w:rPr>
        <w:t>Контроль за</w:t>
      </w:r>
      <w:proofErr w:type="gramEnd"/>
      <w:r w:rsidR="00153660" w:rsidRPr="00AB4F55">
        <w:rPr>
          <w:rFonts w:ascii="Arial" w:hAnsi="Arial" w:cs="Arial"/>
          <w:sz w:val="24"/>
          <w:szCs w:val="24"/>
        </w:rPr>
        <w:t xml:space="preserve"> полнотой и качеством исполнения осуществляется Главой </w:t>
      </w:r>
      <w:r w:rsidR="00B37608">
        <w:rPr>
          <w:rFonts w:ascii="Arial" w:hAnsi="Arial" w:cs="Arial"/>
          <w:sz w:val="24"/>
          <w:szCs w:val="24"/>
        </w:rPr>
        <w:t>Никольского</w:t>
      </w:r>
      <w:r w:rsidR="00153660" w:rsidRPr="00AB4F5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 и включает в себя,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53660" w:rsidRPr="00AB4F55" w:rsidRDefault="00153660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153660" w:rsidRPr="00EC50A5" w:rsidRDefault="00153660" w:rsidP="00153660">
      <w:pPr>
        <w:pStyle w:val="a3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C50A5">
        <w:rPr>
          <w:rFonts w:ascii="Arial" w:hAnsi="Arial" w:cs="Arial"/>
          <w:b/>
          <w:sz w:val="24"/>
          <w:szCs w:val="24"/>
        </w:rPr>
        <w:t>6. Внутренний финансовый аудит</w:t>
      </w:r>
    </w:p>
    <w:p w:rsidR="00153660" w:rsidRPr="00EC50A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3660" w:rsidRPr="00AB4F55" w:rsidRDefault="00EC50A5" w:rsidP="001536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153660" w:rsidRPr="00AB4F55">
        <w:rPr>
          <w:rFonts w:ascii="Arial" w:hAnsi="Arial" w:cs="Arial"/>
          <w:sz w:val="24"/>
          <w:szCs w:val="24"/>
        </w:rPr>
        <w:t>1. Главные администраторы средств местного бюджета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оценки надежности внутреннего финансового контроля и подготовки рекомендаций по повышению его эффективности;</w:t>
      </w:r>
    </w:p>
    <w:p w:rsidR="00153660" w:rsidRPr="00AB4F55" w:rsidRDefault="00153660" w:rsidP="00153660">
      <w:pPr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</w:rPr>
        <w:tab/>
        <w:t xml:space="preserve">- </w:t>
      </w:r>
      <w:r w:rsidRPr="00AB4F55">
        <w:rPr>
          <w:rFonts w:ascii="Arial" w:hAnsi="Arial" w:cs="Arial"/>
          <w:sz w:val="24"/>
          <w:szCs w:val="24"/>
        </w:rPr>
        <w:t>подготовки предложений по повышению экономности и результативности использования средств бюджета.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</w:rPr>
        <w:tab/>
      </w:r>
      <w:r w:rsidR="00EC50A5">
        <w:rPr>
          <w:rFonts w:ascii="Arial" w:hAnsi="Arial" w:cs="Arial"/>
        </w:rPr>
        <w:t>6.</w:t>
      </w:r>
      <w:r w:rsidRPr="00AB4F55">
        <w:rPr>
          <w:rFonts w:ascii="Arial" w:hAnsi="Arial" w:cs="Arial"/>
          <w:sz w:val="24"/>
          <w:szCs w:val="24"/>
        </w:rPr>
        <w:t>2. При осуществлении внутреннего финансового аудита главные администраторы средств местного бюджета проводят проверки, результаты которых оформляются актами.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ab/>
      </w:r>
      <w:r w:rsidR="00EC50A5">
        <w:rPr>
          <w:rFonts w:ascii="Arial" w:hAnsi="Arial" w:cs="Arial"/>
          <w:sz w:val="24"/>
          <w:szCs w:val="24"/>
        </w:rPr>
        <w:t>6.</w:t>
      </w:r>
      <w:r w:rsidRPr="00AB4F55">
        <w:rPr>
          <w:rFonts w:ascii="Arial" w:hAnsi="Arial" w:cs="Arial"/>
          <w:sz w:val="24"/>
          <w:szCs w:val="24"/>
        </w:rPr>
        <w:t>3. Порядок проведения проверок по внутреннему финансовому аудиту и оформления их результатов устанавливается распоряжением главного администратора средств местного бюджета с учетом положений настоящего Порядка.</w:t>
      </w: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3660" w:rsidRPr="00AB4F55" w:rsidRDefault="00153660" w:rsidP="001536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94A9C" w:rsidRPr="00AB4F55" w:rsidRDefault="00D94A9C">
      <w:pPr>
        <w:rPr>
          <w:rFonts w:ascii="Arial" w:hAnsi="Arial" w:cs="Arial"/>
        </w:rPr>
      </w:pPr>
    </w:p>
    <w:sectPr w:rsidR="00D94A9C" w:rsidRPr="00AB4F55" w:rsidSect="0037327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660"/>
    <w:rsid w:val="00011093"/>
    <w:rsid w:val="00097015"/>
    <w:rsid w:val="00147675"/>
    <w:rsid w:val="00153660"/>
    <w:rsid w:val="00234E52"/>
    <w:rsid w:val="00237974"/>
    <w:rsid w:val="00281CCB"/>
    <w:rsid w:val="002854B5"/>
    <w:rsid w:val="003618E8"/>
    <w:rsid w:val="00373277"/>
    <w:rsid w:val="0044340B"/>
    <w:rsid w:val="00532BD2"/>
    <w:rsid w:val="005A0ED5"/>
    <w:rsid w:val="00627138"/>
    <w:rsid w:val="006717CA"/>
    <w:rsid w:val="006E6DC5"/>
    <w:rsid w:val="0076793F"/>
    <w:rsid w:val="007871EE"/>
    <w:rsid w:val="00862020"/>
    <w:rsid w:val="00865EB3"/>
    <w:rsid w:val="008816E7"/>
    <w:rsid w:val="008A4503"/>
    <w:rsid w:val="008C364E"/>
    <w:rsid w:val="008D3432"/>
    <w:rsid w:val="008D7D4B"/>
    <w:rsid w:val="00A45941"/>
    <w:rsid w:val="00A96F36"/>
    <w:rsid w:val="00AB4F55"/>
    <w:rsid w:val="00B37608"/>
    <w:rsid w:val="00D369DE"/>
    <w:rsid w:val="00D94A9C"/>
    <w:rsid w:val="00DD4C9E"/>
    <w:rsid w:val="00DF4EE1"/>
    <w:rsid w:val="00E041DE"/>
    <w:rsid w:val="00E57D16"/>
    <w:rsid w:val="00E6118E"/>
    <w:rsid w:val="00EC50A5"/>
    <w:rsid w:val="00F45395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60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styleId="a4">
    <w:name w:val="Hyperlink"/>
    <w:uiPriority w:val="99"/>
    <w:unhideWhenUsed/>
    <w:rsid w:val="00153660"/>
    <w:rPr>
      <w:color w:val="0000FF"/>
      <w:u w:val="single"/>
    </w:rPr>
  </w:style>
  <w:style w:type="paragraph" w:styleId="a5">
    <w:name w:val="Body Text"/>
    <w:basedOn w:val="a"/>
    <w:link w:val="a6"/>
    <w:unhideWhenUsed/>
    <w:rsid w:val="00153660"/>
    <w:pPr>
      <w:spacing w:after="120"/>
    </w:pPr>
  </w:style>
  <w:style w:type="character" w:customStyle="1" w:styleId="a6">
    <w:name w:val="Основной текст Знак"/>
    <w:basedOn w:val="a0"/>
    <w:link w:val="a5"/>
    <w:rsid w:val="00153660"/>
    <w:rPr>
      <w:rFonts w:ascii="Calibri" w:eastAsia="Calibri" w:hAnsi="Calibri" w:cs="Calibri"/>
      <w:lang w:eastAsia="ar-SA"/>
    </w:rPr>
  </w:style>
  <w:style w:type="character" w:customStyle="1" w:styleId="85pt">
    <w:name w:val="Основной текст + 8.5 pt"/>
    <w:rsid w:val="00153660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a7">
    <w:name w:val="Основной текст + Полужирный"/>
    <w:rsid w:val="00153660"/>
    <w:rPr>
      <w:rFonts w:ascii="Times New Roman" w:hAnsi="Times New Roman" w:cs="Times New Roman" w:hint="default"/>
      <w:b/>
      <w:bCs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olskoe.123@&#1091;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3883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2014-06-09T07:25:00Z</cp:lastPrinted>
  <dcterms:created xsi:type="dcterms:W3CDTF">2014-06-02T11:41:00Z</dcterms:created>
  <dcterms:modified xsi:type="dcterms:W3CDTF">2014-06-10T13:40:00Z</dcterms:modified>
</cp:coreProperties>
</file>