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jc w:val="right"/>
        <w:rPr>
          <w:rFonts w:cs="Times New Roman"/>
          <w:b/>
          <w:color w:val="000000"/>
        </w:rPr>
      </w:pPr>
      <w:r>
        <w:rPr/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СОБРАНИЕ ДЕПУТАТОВ</w:t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НИКОЛЬСКОГО СЕЛЬСОВЕТА </w:t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ГОРШЕЧЕНСКОГО РАЙОНА </w:t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КУРСКОЙ ОБЛАСТИ</w:t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ШЕ Н И Е</w:t>
      </w:r>
    </w:p>
    <w:p>
      <w:pPr>
        <w:pStyle w:val="ConsPlusNormal"/>
        <w:widowControl/>
        <w:tabs>
          <w:tab w:val="clear" w:pos="720"/>
          <w:tab w:val="left" w:pos="4365" w:leader="none"/>
        </w:tabs>
        <w:ind w:hanging="0" w:right="0"/>
        <w:jc w:val="center"/>
        <w:rPr>
          <w:b/>
          <w:bCs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</w:rPr>
        <w:t>от  15 сентября 2025 года  № 14</w:t>
      </w:r>
      <w:r>
        <w:rPr>
          <w:rFonts w:cs="Times New Roman"/>
          <w:b/>
          <w:bCs/>
          <w:color w:val="000000"/>
          <w:sz w:val="32"/>
          <w:szCs w:val="32"/>
        </w:rPr>
        <w:t>4</w:t>
      </w:r>
    </w:p>
    <w:p>
      <w:pPr>
        <w:pStyle w:val="Normal"/>
        <w:jc w:val="center"/>
        <w:rPr>
          <w:rFonts w:cs="Times New Roman"/>
          <w:bCs/>
          <w:color w:val="000000"/>
          <w:sz w:val="32"/>
          <w:szCs w:val="32"/>
        </w:rPr>
      </w:pPr>
      <w:r>
        <w:rPr>
          <w:rFonts w:cs="Times New Roman"/>
          <w:bCs/>
          <w:color w:val="000000"/>
          <w:sz w:val="32"/>
          <w:szCs w:val="32"/>
        </w:rPr>
      </w:r>
    </w:p>
    <w:p>
      <w:pPr>
        <w:pStyle w:val="Normal"/>
        <w:jc w:val="center"/>
        <w:rPr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>Об утверждении Порядка назначения и проведения публичных слушаний в муниципальном образовании «Никольское сельское поселения» Горшеченского муниципального района Курской области</w:t>
      </w:r>
    </w:p>
    <w:p>
      <w:pPr>
        <w:pStyle w:val="Normal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Style15"/>
        <w:suppressAutoHyphens w:val="true"/>
        <w:ind w:firstLine="709"/>
        <w:jc w:val="both"/>
        <w:rPr>
          <w:color w:val="000000"/>
        </w:rPr>
      </w:pPr>
      <w:r>
        <w:rPr>
          <w:rFonts w:cs="Times New Roman"/>
          <w:color w:val="000000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 Законом Курской области от 08.08.2025 № 52-ЗКО «О порядке назначения и проведения публичных слушаний в муниципальных образованиях Курской области», руководствуясь Уставом муниципального образования «Никольское сельское поселения» Горшеченского муниципального района Курской области, Собрание депутатов Никольского сельсовета Горшеченского района </w:t>
      </w:r>
      <w:r>
        <w:rPr>
          <w:rFonts w:cs="Times New Roman"/>
          <w:b/>
          <w:bCs/>
          <w:color w:val="000000"/>
        </w:rPr>
        <w:t>Р</w:t>
      </w:r>
      <w:r>
        <w:rPr>
          <w:rFonts w:cs="Times New Roman"/>
          <w:b/>
          <w:bCs/>
          <w:color w:val="000000"/>
        </w:rPr>
        <w:t>ЕШИЛО</w:t>
      </w:r>
      <w:r>
        <w:rPr>
          <w:rFonts w:cs="Times New Roman"/>
          <w:b/>
          <w:bCs/>
          <w:color w:val="000000"/>
        </w:rPr>
        <w:t>:</w:t>
      </w:r>
    </w:p>
    <w:p>
      <w:pPr>
        <w:pStyle w:val="Normal"/>
        <w:suppressAutoHyphens w:val="true"/>
        <w:ind w:firstLine="709"/>
        <w:jc w:val="both"/>
        <w:rPr>
          <w:color w:val="000000"/>
        </w:rPr>
      </w:pPr>
      <w:r>
        <w:rPr/>
      </w:r>
    </w:p>
    <w:p>
      <w:pPr>
        <w:pStyle w:val="Normal"/>
        <w:ind w:firstLine="708"/>
        <w:jc w:val="both"/>
        <w:rPr>
          <w:color w:val="000000"/>
        </w:rPr>
      </w:pPr>
      <w:r>
        <w:rPr>
          <w:rFonts w:cs="Times New Roman"/>
          <w:color w:val="000000"/>
        </w:rPr>
        <w:t xml:space="preserve">1. </w:t>
      </w:r>
      <w:r>
        <w:rPr>
          <w:rFonts w:eastAsia="Times New Roman" w:cs="Times New Roman"/>
          <w:color w:val="000000"/>
          <w:lang w:bidi="ar-SA"/>
        </w:rPr>
        <w:t>Утвердить Порядок назначения и проведения публичных слушаний в муниципальном образовании «Никольское сельское поселения» Горшеченского муниципального района Курской области, согласно приложению к настоящему решению.</w:t>
      </w:r>
    </w:p>
    <w:p>
      <w:pPr>
        <w:pStyle w:val="Normal"/>
        <w:ind w:firstLine="708"/>
        <w:jc w:val="both"/>
        <w:rPr>
          <w:color w:val="000000"/>
        </w:rPr>
      </w:pPr>
      <w:r>
        <w:rPr/>
      </w:r>
    </w:p>
    <w:p>
      <w:pPr>
        <w:pStyle w:val="Normal"/>
        <w:widowControl/>
        <w:suppressAutoHyphens w:val="false"/>
        <w:ind w:firstLine="708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2. Настоящее решение вступает в силу после его официального опубликования.</w:t>
      </w:r>
    </w:p>
    <w:p>
      <w:pPr>
        <w:pStyle w:val="Style15"/>
        <w:suppressAutoHyphens w:val="true"/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clear" w:pos="720"/>
          <w:tab w:val="right" w:pos="9639" w:leader="none"/>
        </w:tabs>
        <w:rPr>
          <w:color w:val="000000"/>
        </w:rPr>
      </w:pPr>
      <w:r>
        <w:rPr>
          <w:rFonts w:cs="Times New Roman"/>
          <w:color w:val="000000"/>
        </w:rPr>
        <w:t xml:space="preserve">Председатель Собрания депутатов </w:t>
        <w:br/>
        <w:t xml:space="preserve">Никольского сельсовета </w:t>
      </w:r>
    </w:p>
    <w:p>
      <w:pPr>
        <w:pStyle w:val="Normal"/>
        <w:tabs>
          <w:tab w:val="clear" w:pos="720"/>
          <w:tab w:val="right" w:pos="9639" w:leader="none"/>
        </w:tabs>
        <w:rPr>
          <w:color w:val="000000"/>
        </w:rPr>
      </w:pPr>
      <w:r>
        <w:rPr>
          <w:rFonts w:cs="Times New Roman"/>
          <w:color w:val="000000"/>
        </w:rPr>
        <w:t>Горшеченского района</w:t>
        <w:tab/>
        <w:t>С.Г.Кулибаба</w:t>
      </w:r>
    </w:p>
    <w:p>
      <w:pPr>
        <w:pStyle w:val="Normal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clear" w:pos="720"/>
          <w:tab w:val="right" w:pos="9639" w:leader="none"/>
        </w:tabs>
        <w:rPr>
          <w:color w:val="000000"/>
        </w:rPr>
      </w:pPr>
      <w:r>
        <w:rPr>
          <w:rFonts w:cs="Times New Roman"/>
          <w:color w:val="000000"/>
        </w:rPr>
        <w:t xml:space="preserve">Глава Никольского сельсовета </w:t>
      </w:r>
    </w:p>
    <w:p>
      <w:pPr>
        <w:pStyle w:val="Normal"/>
        <w:tabs>
          <w:tab w:val="clear" w:pos="720"/>
          <w:tab w:val="right" w:pos="9639" w:leader="none"/>
        </w:tabs>
        <w:rPr>
          <w:color w:val="000000"/>
        </w:rPr>
      </w:pPr>
      <w:r>
        <w:rPr>
          <w:rFonts w:cs="Times New Roman"/>
          <w:color w:val="000000"/>
        </w:rPr>
        <w:t>Горшеченского района</w:t>
        <w:tab/>
        <w:t xml:space="preserve">   Ю.И.Золотухин</w:t>
      </w:r>
      <w:r>
        <w:br w:type="page"/>
      </w:r>
    </w:p>
    <w:p>
      <w:pPr>
        <w:pStyle w:val="Normal"/>
        <w:spacing w:before="0" w:after="0"/>
        <w:jc w:val="right"/>
        <w:rPr>
          <w:color w:val="000000"/>
        </w:rPr>
      </w:pPr>
      <w:r>
        <w:rPr>
          <w:rFonts w:cs="Times New Roman"/>
          <w:color w:val="000000"/>
        </w:rPr>
        <w:t>Приложение</w:t>
      </w:r>
    </w:p>
    <w:p>
      <w:pPr>
        <w:pStyle w:val="Normal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rFonts w:cs="Times New Roman"/>
          <w:color w:val="000000"/>
        </w:rPr>
        <w:t>УТВЕРЖДЕН</w:t>
      </w:r>
    </w:p>
    <w:p>
      <w:pPr>
        <w:pStyle w:val="Normal"/>
        <w:jc w:val="right"/>
        <w:rPr>
          <w:color w:val="000000"/>
        </w:rPr>
      </w:pPr>
      <w:r>
        <w:rPr>
          <w:rFonts w:cs="Times New Roman"/>
          <w:color w:val="000000"/>
        </w:rPr>
        <w:t>решением Собрания депутатов</w:t>
      </w:r>
    </w:p>
    <w:p>
      <w:pPr>
        <w:pStyle w:val="Style15"/>
        <w:suppressAutoHyphens w:val="true"/>
        <w:ind w:firstLine="709"/>
        <w:jc w:val="right"/>
        <w:rPr>
          <w:color w:val="000000"/>
        </w:rPr>
      </w:pPr>
      <w:r>
        <w:rPr>
          <w:rFonts w:cs="Times New Roman"/>
          <w:color w:val="000000"/>
        </w:rPr>
        <w:t>Никольского сельсовета Горшеченского района</w:t>
      </w:r>
    </w:p>
    <w:p>
      <w:pPr>
        <w:pStyle w:val="Normal"/>
        <w:ind w:hanging="142" w:left="3969"/>
        <w:jc w:val="right"/>
        <w:rPr>
          <w:color w:val="000000"/>
        </w:rPr>
      </w:pPr>
      <w:r>
        <w:rPr>
          <w:rFonts w:cs="Times New Roman"/>
          <w:color w:val="000000"/>
        </w:rPr>
        <w:t>от «</w:t>
      </w:r>
      <w:r>
        <w:rPr>
          <w:rFonts w:cs="Times New Roman"/>
          <w:color w:val="000000"/>
        </w:rPr>
        <w:t xml:space="preserve">15 </w:t>
      </w:r>
      <w:r>
        <w:rPr>
          <w:rFonts w:cs="Times New Roman"/>
          <w:color w:val="000000"/>
        </w:rPr>
        <w:t xml:space="preserve">»  </w:t>
      </w:r>
      <w:r>
        <w:rPr>
          <w:rFonts w:cs="Times New Roman"/>
          <w:color w:val="000000"/>
        </w:rPr>
        <w:t>сентября</w:t>
      </w:r>
      <w:r>
        <w:rPr>
          <w:rFonts w:cs="Times New Roman"/>
          <w:color w:val="000000"/>
        </w:rPr>
        <w:t xml:space="preserve"> 2025 г. №  </w:t>
      </w:r>
      <w:r>
        <w:rPr>
          <w:rFonts w:cs="Times New Roman"/>
          <w:color w:val="000000"/>
        </w:rPr>
        <w:t>144</w:t>
      </w:r>
    </w:p>
    <w:p>
      <w:pPr>
        <w:pStyle w:val="Normal"/>
        <w:suppressAutoHyphens w:val="false"/>
        <w:ind w:firstLine="720"/>
        <w:jc w:val="center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</w:r>
    </w:p>
    <w:p>
      <w:pPr>
        <w:pStyle w:val="Normal"/>
        <w:suppressAutoHyphens w:val="false"/>
        <w:ind w:firstLine="720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bidi="ar-SA"/>
        </w:rPr>
        <w:t xml:space="preserve">Порядок </w:t>
      </w:r>
    </w:p>
    <w:p>
      <w:pPr>
        <w:pStyle w:val="Normal"/>
        <w:suppressAutoHyphens w:val="false"/>
        <w:ind w:firstLine="720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bidi="ar-SA"/>
        </w:rPr>
        <w:t>назначения и проведения публичных слушаний в муниципальном образовании «Никольское сельское поселения» Горшеченского муниципального района Курской области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108" w:after="108"/>
        <w:ind w:hanging="0" w:left="0"/>
        <w:jc w:val="center"/>
        <w:outlineLvl w:val="0"/>
        <w:rPr>
          <w:color w:val="000000"/>
        </w:rPr>
      </w:pPr>
      <w:r>
        <w:rPr>
          <w:rFonts w:eastAsia="Times New Roman" w:cs="Times New Roman"/>
          <w:b/>
          <w:bCs/>
          <w:color w:val="000000"/>
          <w:lang w:bidi="ar-SA"/>
        </w:rPr>
        <w:t>1. Общие положения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0" w:name="sub_6"/>
      <w:bookmarkEnd w:id="0"/>
      <w:r>
        <w:rPr>
          <w:rFonts w:eastAsia="Times New Roman" w:cs="Times New Roman"/>
          <w:color w:val="000000"/>
          <w:lang w:bidi="ar-SA"/>
        </w:rPr>
        <w:t>1.1. Порядок назначения и проведения публичных слушаний в муниципальном образовании «Никольское сельское поселения» Горшеченского муниципального района Курской области (далее - Порядок) разработан на основании Федерального закона от 20.03.2025 № 33-ФЗ «Об общих принципах организации местного самоуправления в единой системе публичной власти», Закона Курской области от 08.08.2025 № 52-ЗКО «О порядке назначения и проведения публичных слушаний в муниципальных образованиях Курской области», Устава муниципального образования «Никольское сельское поселения» Горшеченского муниципального района Курской области, и направлен на реализацию права граждан Российской Федерации на осуществление местного самоуправления посредством участия в публичных слушаниях.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1" w:name="sub_7"/>
      <w:bookmarkEnd w:id="1"/>
      <w:r>
        <w:rPr>
          <w:rFonts w:eastAsia="Times New Roman" w:cs="Times New Roman"/>
          <w:color w:val="000000"/>
          <w:lang w:bidi="ar-SA"/>
        </w:rPr>
        <w:t>1.2. Публичные слушания могут проводиться на всей территории муниципального образования «Никольское сельское поселения» Горшеченского муниципального района Курской области для обсуждения с участием жителей муниципального образования «Никольское сельское поселения» Горшеченского муниципального района Курской области проектов муниципальных правовых актов по вопросам непосредственного обеспечения жизнедеятельности населения.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2" w:name="sub_9"/>
      <w:bookmarkStart w:id="3" w:name="sub_8"/>
      <w:bookmarkEnd w:id="3"/>
      <w:r>
        <w:rPr>
          <w:rFonts w:eastAsia="Times New Roman" w:cs="Times New Roman"/>
          <w:color w:val="000000"/>
          <w:lang w:bidi="ar-SA"/>
        </w:rPr>
        <w:t xml:space="preserve">1.3. </w:t>
      </w:r>
      <w:bookmarkStart w:id="4" w:name="sub_13"/>
      <w:bookmarkEnd w:id="2"/>
      <w:r>
        <w:rPr>
          <w:rFonts w:eastAsia="Times New Roman" w:cs="Times New Roman"/>
          <w:color w:val="000000"/>
          <w:lang w:bidi="ar-SA"/>
        </w:rPr>
        <w:t>На публичные слушания должны выноситься: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1) проект устава муниципального образования «Никольское сельское поселения» Горшеченского муниципального района Курской области,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«Никольское сельское поселения» Горшеченского муниципального района Курской области вносятся изменения в форме точного воспроизведения положений Конституции Российской Федерации, федеральных законов, конституции (устава) или законов Курской области в целях приведения данного устава в соответствие с этими нормативными правовыми актами;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2) проект местного бюджета и отчет о его исполнении;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3) вопросы о преобразовании муниципального образования. 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1.4. На публичные слушания также выносятся </w:t>
      </w:r>
      <w:bookmarkStart w:id="5" w:name="sub_15"/>
      <w:bookmarkEnd w:id="4"/>
      <w:r>
        <w:rPr>
          <w:rFonts w:eastAsia="Times New Roman" w:cs="Times New Roman"/>
          <w:color w:val="000000"/>
          <w:lang w:bidi="ar-SA"/>
        </w:rPr>
        <w:t>иные вопросы, предусмотренные федеральными законами.</w:t>
      </w:r>
      <w:bookmarkEnd w:id="5"/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1.5. По проектам правил благоустройства территорий, проектам, предусматривающим внесение изменений в них, проводятся публичные слушания в соответствии с законодательством о градостроительной деятельности.</w:t>
      </w:r>
      <w:bookmarkStart w:id="6" w:name="sub_16"/>
      <w:bookmarkEnd w:id="6"/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108" w:after="108"/>
        <w:ind w:hanging="0" w:left="0"/>
        <w:jc w:val="center"/>
        <w:outlineLvl w:val="0"/>
        <w:rPr>
          <w:color w:val="000000"/>
        </w:rPr>
      </w:pPr>
      <w:r>
        <w:rPr>
          <w:rFonts w:eastAsia="Times New Roman" w:cs="Times New Roman"/>
          <w:b/>
          <w:bCs/>
          <w:color w:val="000000"/>
          <w:lang w:bidi="ar-SA"/>
        </w:rPr>
        <w:t>2. Порядок назначения публичных слушаний</w:t>
      </w:r>
      <w:bookmarkStart w:id="7" w:name="sub_18"/>
      <w:bookmarkEnd w:id="7"/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2.1. Публичные слушания, проводимые по инициативе жителей муниципального образования «Никольское сельское поселения» Горшеченского муниципального района Курской области или Собрания депутатов Никольского сельсовета Горшеченского района, назначаются Собранием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, а по инициативе Главы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 – Главой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>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8" w:name="sub_20"/>
      <w:bookmarkStart w:id="9" w:name="sub_19"/>
      <w:bookmarkEnd w:id="9"/>
      <w:r>
        <w:rPr>
          <w:rFonts w:eastAsia="Times New Roman" w:cs="Times New Roman"/>
          <w:color w:val="000000"/>
          <w:lang w:bidi="ar-SA"/>
        </w:rPr>
        <w:t xml:space="preserve">2.2. </w:t>
      </w:r>
      <w:bookmarkStart w:id="10" w:name="sub_22"/>
      <w:bookmarkEnd w:id="8"/>
      <w:r>
        <w:rPr>
          <w:rFonts w:eastAsia="Times New Roman" w:cs="Times New Roman"/>
          <w:color w:val="000000"/>
          <w:lang w:bidi="ar-SA"/>
        </w:rPr>
        <w:t xml:space="preserve">Решение Собрания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, постановление Администрации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 о назначении публичных слушаний должно быть принято в течение 10 календарных дней с момента поступления инициативы проведения публичных слушаний, предусмотренной пунктом 2.1 настоящего Порядка.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2.3. Муниципальный правовой акт представительного органа муниципального образования или главы муниципального образования о назначении публичных слушаний должен содержать: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1) наименование и предмет регулирования вынесенного на обсуждение проекта муниципального правового акта;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2) дату, время и место проведения публичных слушаний;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3) способ ознакомления с вынесенным на обсуждение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4) порядок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5) порядок определения результатов публичных слушаний.</w:t>
      </w:r>
    </w:p>
    <w:p>
      <w:pPr>
        <w:pStyle w:val="Normal"/>
        <w:widowControl/>
        <w:suppressAutoHyphens w:val="false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2.4. Муниципальный правовой акт представительного органа муниципального образования или главы муниципального образования о назначении публичных слушаний вместе с вынесенным на обсуждение проектом муниципального правового акта подлежит обнародованию.</w:t>
      </w:r>
      <w:bookmarkEnd w:id="10"/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2.5. Инициатива жителей «Никольское сельское поселения» Горшеченского муниципального района Курской области о проведении публичных слушаний может исходить от инициативной группы жителей муниципального образования «Никольское сельское поселения» Горшеченского муниципального района Курской области численностью не менее 20 человек, обладающих избирательным правом на выборах в органы местного самоуправления муниципального образования «Никольское сельское поселения» Горшеченского муниципального района Курской области. Инициативная группа направляет в адрес Собрания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 ходатайство на проведение публичных слушаний, в котором указываются:</w:t>
      </w:r>
      <w:bookmarkStart w:id="11" w:name="sub_23"/>
      <w:bookmarkEnd w:id="11"/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- проект муниципального правового акта, выносимый на публичные слушания;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- мотивы проведения публичных слушаний;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- предполагаемая дата проведения публичных слушаний.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К ходатайству прилагается проект муниципального правового акта, выносимого на публичные слушания; список инициативной группы по форме согласно приложению 1 к настоящему Порядку; протокол собрания инициативной группы, на котором было принято решение о выдвижении инициативы.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К ходатайству могут быть приложены информационные, аналитические материалы, относящиеся к теме публичных слушаний.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Ходатайство подписывается гражданином, указанным в списке инициативной группы.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2.6. Ходатайство жителей муниципального образования «Никольское сельское поселения» Горшеченского муниципального района Курской области о проведении публичных слушаний рассматривается на заседании Собрания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 с участием инициатора (инициаторов) не позднее 10 календарных дней с момента поступления ходатайства.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12" w:name="sub_24"/>
      <w:bookmarkEnd w:id="12"/>
      <w:r>
        <w:rPr>
          <w:rFonts w:eastAsia="Times New Roman" w:cs="Times New Roman"/>
          <w:color w:val="000000"/>
          <w:lang w:bidi="ar-SA"/>
        </w:rPr>
        <w:t xml:space="preserve">2.7. По результатам рассмотрения поступившего ходатайства жителей муниципального образования «Никольское сельское поселения» Горшеченского муниципального района Курской области Собрание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 принимает решение о проведении публичных слушаний либо об отклонении ходатайства об их проведении.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13" w:name="sub_25"/>
      <w:bookmarkEnd w:id="13"/>
      <w:r>
        <w:rPr>
          <w:rFonts w:eastAsia="Times New Roman" w:cs="Times New Roman"/>
          <w:color w:val="000000"/>
          <w:lang w:bidi="ar-SA"/>
        </w:rPr>
        <w:t>2.8. Ходатайство жителей муниципального образования «Никольское сельское поселения» Горшеченского муниципального района Курской области может быть отклонено в случае, если оно было подано с нарушением настоящего Порядка и действующего законодательства, а также если данные, указанные в представленных документах, не соответствуют действительности.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14" w:name="sub_26"/>
      <w:bookmarkEnd w:id="14"/>
      <w:r>
        <w:rPr>
          <w:rFonts w:eastAsia="Times New Roman" w:cs="Times New Roman"/>
          <w:color w:val="000000"/>
          <w:lang w:bidi="ar-SA"/>
        </w:rPr>
        <w:t>2.9. Общий срок рассмотрения ходатайства жителей муниципального образования «Никольское сельское поселения» Горшеченского муниципального района Курской области с направлением решения, предусмотренного пунктом 2.7 настоящего Порядка, составляет 10 календарных дней с момента поступления ходатайства жителей муниципального образования «Никольское сельское поселения» Горшеченского муниципального района Курской области.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15" w:name="sub_28"/>
      <w:bookmarkStart w:id="16" w:name="sub_27"/>
      <w:bookmarkEnd w:id="16"/>
      <w:r>
        <w:rPr>
          <w:rFonts w:eastAsia="Times New Roman" w:cs="Times New Roman"/>
          <w:color w:val="000000"/>
          <w:lang w:bidi="ar-SA"/>
        </w:rPr>
        <w:t xml:space="preserve">2.10. </w:t>
      </w:r>
      <w:bookmarkStart w:id="17" w:name="sub_29"/>
      <w:bookmarkEnd w:id="15"/>
      <w:r>
        <w:rPr>
          <w:rFonts w:eastAsia="Times New Roman" w:cs="Times New Roman"/>
          <w:color w:val="000000"/>
          <w:lang w:bidi="ar-SA"/>
        </w:rPr>
        <w:t xml:space="preserve">Публичные слушания должны быть проведены не позднее 15 календарных дней со дня официального опубликования на официальном сайте муниципального образования </w:t>
      </w:r>
      <w:r>
        <w:rPr>
          <w:rFonts w:eastAsia="Times New Roman" w:cs="Times New Roman"/>
          <w:color w:val="000000"/>
        </w:rPr>
        <w:t>«Никольское сельское поселения» Горшеченского муниципального района Курской области</w:t>
      </w:r>
      <w:r>
        <w:rPr>
          <w:rFonts w:eastAsia="Times New Roman" w:cs="Times New Roman"/>
          <w:color w:val="000000"/>
          <w:lang w:bidi="ar-SA"/>
        </w:rPr>
        <w:t xml:space="preserve"> в информационно-телекоммуникационной сети «Интернет» решения (постановления) о назначении публичных слушаний.</w:t>
      </w:r>
      <w:bookmarkEnd w:id="17"/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2.11. Муниципальный правовой акт о назначении публичных слушаний вместе с вынесенным на обсуждение проектом муниципального правового акта должен быть опубликован на официальном сайте муниципального образования </w:t>
      </w:r>
      <w:r>
        <w:rPr>
          <w:rFonts w:eastAsia="Times New Roman" w:cs="Times New Roman"/>
          <w:color w:val="000000"/>
        </w:rPr>
        <w:t>«Никольское сельское поселения» Горшеченского муниципального района Курской области</w:t>
      </w:r>
      <w:r>
        <w:rPr>
          <w:rFonts w:eastAsia="Times New Roman" w:cs="Times New Roman"/>
          <w:color w:val="000000"/>
          <w:lang w:bidi="ar-SA"/>
        </w:rPr>
        <w:t xml:space="preserve"> в информационно-телекоммуникационной сети «Интернет», не менее чем за 10 календарных дней до дня проведения публичных слушаний. Исчисление срока начинается со дня опубликования.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18" w:name="sub_30"/>
      <w:bookmarkEnd w:id="18"/>
      <w:r>
        <w:rPr>
          <w:rFonts w:eastAsia="Times New Roman" w:cs="Times New Roman"/>
          <w:color w:val="000000"/>
          <w:lang w:bidi="ar-SA"/>
        </w:rPr>
        <w:t xml:space="preserve">2.12. Заинтересованные лица вправе представить ответственному за подготовку и проведение публичных слушаний свои предложения и замечания по проекту муниципального правового акта. Предложения и замечания по проекту муниципального правового акта направляются в письменном виде или на электронный адрес, указанный в муниципальном правовом акте о назначении публичных слушаний, или посредством официального сайта муниципального образования </w:t>
      </w:r>
      <w:r>
        <w:rPr>
          <w:rFonts w:eastAsia="Times New Roman" w:cs="Times New Roman"/>
          <w:color w:val="000000"/>
        </w:rPr>
        <w:t xml:space="preserve">«Никольское сельское поселения» Горшеченского муниципального района Курской области </w:t>
      </w:r>
      <w:r>
        <w:rPr>
          <w:rFonts w:eastAsia="Times New Roman" w:cs="Times New Roman"/>
          <w:color w:val="000000"/>
          <w:lang w:bidi="ar-SA"/>
        </w:rPr>
        <w:t>в информационно-телекоммуникационной сети «Интернет», не позднее чем за 3 рабочих дня до дня проведения публичных слушаний.</w:t>
      </w:r>
      <w:bookmarkStart w:id="19" w:name="sub_31"/>
      <w:bookmarkEnd w:id="19"/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108" w:after="108"/>
        <w:ind w:hanging="0" w:left="0"/>
        <w:jc w:val="center"/>
        <w:outlineLvl w:val="0"/>
        <w:rPr>
          <w:color w:val="000000"/>
        </w:rPr>
      </w:pPr>
      <w:r>
        <w:rPr>
          <w:rFonts w:eastAsia="Times New Roman" w:cs="Times New Roman"/>
          <w:b/>
          <w:bCs/>
          <w:color w:val="000000"/>
          <w:lang w:bidi="ar-SA"/>
        </w:rPr>
        <w:t>3. Порядок проведения публичных слушаний</w:t>
      </w:r>
      <w:bookmarkStart w:id="20" w:name="sub_32"/>
      <w:bookmarkEnd w:id="20"/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3.1. Перед началом проведения публичных слушаний ответственные за их подготовку и проведение регистрируют жителей, прибывших на публичные слушания, по форме согласно приложению 2 к настоящему Порядку.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21" w:name="sub_33"/>
      <w:bookmarkEnd w:id="21"/>
      <w:r>
        <w:rPr>
          <w:rFonts w:eastAsia="Times New Roman" w:cs="Times New Roman"/>
          <w:color w:val="000000"/>
          <w:lang w:bidi="ar-SA"/>
        </w:rPr>
        <w:t xml:space="preserve">3.2. Председательствующим на публичных слушаниях является председатель Собрания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 xml:space="preserve"> или заместитель председателя Собрания депутатов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bookmarkStart w:id="22" w:name="_GoBack"/>
      <w:bookmarkEnd w:id="22"/>
      <w:r>
        <w:rPr>
          <w:rFonts w:eastAsia="Times New Roman" w:cs="Times New Roman"/>
          <w:color w:val="000000"/>
          <w:lang w:bidi="ar-SA"/>
        </w:rPr>
        <w:t xml:space="preserve">, Глава </w:t>
      </w:r>
      <w:r>
        <w:rPr>
          <w:rFonts w:eastAsia="Times New Roman" w:cs="Times New Roman"/>
          <w:color w:val="000000"/>
        </w:rPr>
        <w:t xml:space="preserve">Никольского сельсовета Горшеченского района </w:t>
      </w:r>
      <w:r>
        <w:rPr>
          <w:rFonts w:eastAsia="Times New Roman" w:cs="Times New Roman"/>
          <w:color w:val="000000"/>
          <w:lang w:bidi="ar-SA"/>
        </w:rPr>
        <w:t xml:space="preserve">или заместитель Главы </w:t>
      </w:r>
      <w:r>
        <w:rPr>
          <w:rFonts w:eastAsia="Times New Roman" w:cs="Times New Roman"/>
          <w:color w:val="000000"/>
        </w:rPr>
        <w:t>Никольского сельсовета Горшеченского района</w:t>
      </w:r>
      <w:r>
        <w:rPr>
          <w:rFonts w:eastAsia="Times New Roman" w:cs="Times New Roman"/>
          <w:color w:val="000000"/>
          <w:lang w:bidi="ar-SA"/>
        </w:rPr>
        <w:t>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bookmarkStart w:id="23" w:name="sub_34"/>
      <w:bookmarkEnd w:id="23"/>
      <w:r>
        <w:rPr>
          <w:rFonts w:eastAsia="Times New Roman" w:cs="Times New Roman"/>
          <w:color w:val="000000"/>
          <w:lang w:bidi="ar-SA"/>
        </w:rPr>
        <w:t>3.3. Публичные слушания открывает председательствующий.</w:t>
      </w:r>
      <w:bookmarkStart w:id="24" w:name="sub_35"/>
      <w:bookmarkEnd w:id="24"/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Председательствующий ведет слушания и следит за порядком обсуждения проекта муниципального правового акта.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Публичные слушания начинаются кратким вступительным словом председательствующего, который информирует о существе обсуждаемого вопроса, его значимости, порядке проведения слушаний, участниках публичных слушаний, оглашает докладчиков. Затем слово предоставляется основному докладчику (до 20 минут).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Председательствующий предоставляет слово докладчику или участнику публичных слушаний для доклада по обсуждаемому вопросу (до 20 минут), после чего следуют вопросы участников публичных слушаний, которые могут быть заданы как в устной, так и в письменной форме.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Слово для выступлений предоставляется участникам публичных слушаний (до 10 минут) в порядке поступления заявок на выступления.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В зависимости от количества желающих выступить председательствующий на публичных слушаниях может ограничить время выступления любого из выступающих участников публичных слушаний.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Все желающие выступить на публичных слушаниях берут слово только с разрешения председательствующего.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Продолжительность публичных слушаний определяется характером обсуждаемых вопросов. Председательствующий на публичных слушаниях вправе принять решение о перерыве.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3.4. На публичных слушаниях ведется протокол, который подписывается председательствующим.</w:t>
      </w:r>
      <w:bookmarkStart w:id="25" w:name="sub_36"/>
      <w:bookmarkEnd w:id="25"/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В протоколе публичных слушаний в обязательном порядке должны быть отражены позиции и мнения участников слушаний по каждому из обсуждаемых на публичных слушаниях вопросов, высказанные ими в ходе слушаний, а также результаты голосования.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Решения на публичных слушаниях принимаются большинством голосов от числа зарегистрированных участников публичных слушаний.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Решение, принятое в рамках публичных слушаний, носит рекомендательный характер.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Протокол публичных слушаний оформляется в течение 5 рабочих дней со дня проведения публичных слушаний.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 xml:space="preserve">Заключение о результатах публичных слушаний, включающее мотивированное обоснование принятых решений, подлежит обнародованию и опубликованию на официальном сайте муниципального образования </w:t>
      </w:r>
      <w:r>
        <w:rPr>
          <w:rFonts w:eastAsia="Times New Roman" w:cs="Times New Roman"/>
          <w:color w:val="000000"/>
        </w:rPr>
        <w:t xml:space="preserve">«Никольское сельское поселения» Горшеченского муниципального района Курской области </w:t>
      </w:r>
      <w:r>
        <w:rPr>
          <w:rFonts w:eastAsia="Times New Roman" w:cs="Times New Roman"/>
          <w:color w:val="000000"/>
          <w:lang w:bidi="ar-SA"/>
        </w:rPr>
        <w:t>в информационно-телекоммуникационной сети «Интернет» не позднее 5 рабочих дней со дня проведения публичных слушаний.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3.5. Проект муниципального правового акта, копия протокола публичных слушаний и заключение о результатах публичных слушаний направляются для обязательного рассмотрения в орган местного самоуправления, уполномоченный на принятие данного муниципального правового акта.</w:t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3.6. В соответствии с федеральным законодательством 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актов.</w:t>
      </w:r>
    </w:p>
    <w:p>
      <w:pPr>
        <w:pStyle w:val="Normal"/>
        <w:suppressAutoHyphens w:val="false"/>
        <w:ind w:firstLine="720"/>
        <w:jc w:val="right"/>
        <w:rPr>
          <w:rFonts w:eastAsia="Times New Roman" w:cs="Times New Roman"/>
          <w:b/>
          <w:bCs/>
          <w:color w:val="000000"/>
          <w:lang w:bidi="ar-SA"/>
        </w:rPr>
      </w:pPr>
      <w:r>
        <w:rPr>
          <w:rFonts w:eastAsia="Times New Roman" w:cs="Times New Roman"/>
          <w:b/>
          <w:bCs/>
          <w:color w:val="000000"/>
          <w:lang w:bidi="ar-SA"/>
        </w:rPr>
      </w:r>
      <w:bookmarkStart w:id="26" w:name="sub_37"/>
      <w:bookmarkStart w:id="27" w:name="sub_37"/>
      <w:bookmarkEnd w:id="27"/>
    </w:p>
    <w:p>
      <w:pPr>
        <w:sectPr>
          <w:type w:val="nextPage"/>
          <w:pgSz w:w="11906" w:h="16800"/>
          <w:pgMar w:left="1176" w:right="794" w:gutter="0" w:header="0" w:top="1440" w:footer="0" w:bottom="1440"/>
          <w:pgNumType w:fmt="decimal"/>
          <w:formProt w:val="false"/>
          <w:textDirection w:val="lrTb"/>
          <w:docGrid w:type="default" w:linePitch="100" w:charSpace="0"/>
        </w:sectPr>
        <w:pStyle w:val="Normal"/>
        <w:suppressAutoHyphens w:val="false"/>
        <w:ind w:firstLine="720"/>
        <w:jc w:val="right"/>
        <w:rPr>
          <w:rFonts w:eastAsia="Times New Roman" w:cs="Times New Roman"/>
          <w:b/>
          <w:bCs/>
          <w:color w:val="000000"/>
          <w:lang w:bidi="ar-SA"/>
        </w:rPr>
      </w:pPr>
      <w:r>
        <w:rPr>
          <w:rFonts w:eastAsia="Times New Roman" w:cs="Times New Roman"/>
          <w:b/>
          <w:bCs/>
          <w:color w:val="000000"/>
          <w:lang w:bidi="ar-SA"/>
        </w:rPr>
      </w:r>
    </w:p>
    <w:p>
      <w:pPr>
        <w:pStyle w:val="Normal"/>
        <w:suppressAutoHyphens w:val="false"/>
        <w:ind w:firstLine="720"/>
        <w:jc w:val="right"/>
        <w:rPr>
          <w:color w:val="000000"/>
        </w:rPr>
      </w:pPr>
      <w:r>
        <w:rPr>
          <w:rFonts w:eastAsia="Times New Roman" w:cs="Times New Roman"/>
          <w:bCs/>
          <w:color w:val="000000"/>
          <w:lang w:bidi="ar-SA"/>
        </w:rPr>
        <w:t>Приложение 1</w:t>
        <w:br/>
        <w:t xml:space="preserve">к </w:t>
      </w:r>
      <w:r>
        <w:rPr>
          <w:rFonts w:eastAsia="Times New Roman" w:cs="Times New Roman"/>
          <w:color w:val="000000"/>
          <w:lang w:bidi="ar-SA"/>
        </w:rPr>
        <w:t>Порядку</w:t>
      </w:r>
      <w:r>
        <w:rPr>
          <w:rFonts w:eastAsia="Times New Roman" w:cs="Times New Roman"/>
          <w:bCs/>
          <w:color w:val="000000"/>
          <w:lang w:bidi="ar-SA"/>
        </w:rPr>
        <w:t xml:space="preserve"> назначения и проведения публичных слушаний </w:t>
      </w:r>
    </w:p>
    <w:p>
      <w:pPr>
        <w:pStyle w:val="Normal"/>
        <w:suppressAutoHyphens w:val="false"/>
        <w:ind w:firstLine="720"/>
        <w:jc w:val="right"/>
        <w:rPr>
          <w:color w:val="000000"/>
        </w:rPr>
      </w:pPr>
      <w:bookmarkStart w:id="28" w:name="sub_38"/>
      <w:r>
        <w:rPr>
          <w:rFonts w:eastAsia="Times New Roman" w:cs="Times New Roman"/>
          <w:bCs/>
          <w:color w:val="000000"/>
          <w:lang w:bidi="ar-SA"/>
        </w:rPr>
        <w:t xml:space="preserve">в муниципальном образовании </w:t>
      </w:r>
      <w:bookmarkEnd w:id="28"/>
      <w:r>
        <w:rPr>
          <w:rFonts w:eastAsia="Times New Roman" w:cs="Times New Roman"/>
          <w:bCs/>
          <w:color w:val="000000"/>
        </w:rPr>
        <w:t xml:space="preserve">«Никольское сельское поселения» </w:t>
      </w:r>
    </w:p>
    <w:p>
      <w:pPr>
        <w:pStyle w:val="Normal"/>
        <w:suppressAutoHyphens w:val="false"/>
        <w:ind w:firstLine="720"/>
        <w:jc w:val="right"/>
        <w:rPr>
          <w:color w:val="000000"/>
        </w:rPr>
      </w:pPr>
      <w:r>
        <w:rPr>
          <w:rFonts w:eastAsia="Times New Roman" w:cs="Times New Roman"/>
          <w:bCs/>
          <w:color w:val="000000"/>
        </w:rPr>
        <w:t>Горшеченского муниципального района Курской области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108" w:after="108"/>
        <w:ind w:hanging="0" w:left="0"/>
        <w:jc w:val="center"/>
        <w:outlineLvl w:val="0"/>
        <w:rPr>
          <w:color w:val="000000"/>
        </w:rPr>
      </w:pPr>
      <w:r>
        <w:rPr>
          <w:rFonts w:eastAsia="Times New Roman" w:cs="Times New Roman"/>
          <w:b/>
          <w:bCs/>
          <w:color w:val="000000"/>
          <w:lang w:bidi="ar-SA"/>
        </w:rPr>
        <w:t>Список инициативной группы по проведению публичных слушаний по проекту _______________________________________________________</w:t>
        <w:br/>
        <w:t>__________________________________________________________________</w:t>
        <w:br/>
        <w:t>(полное наименование муниципального правового акта)</w:t>
      </w:r>
    </w:p>
    <w:tbl>
      <w:tblPr>
        <w:tblpPr w:vertAnchor="text" w:horzAnchor="margin" w:tblpXSpec="right" w:leftFromText="180" w:rightFromText="180" w:tblpY="501"/>
        <w:tblW w:w="1288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39"/>
        <w:gridCol w:w="2521"/>
        <w:gridCol w:w="1959"/>
        <w:gridCol w:w="2380"/>
        <w:gridCol w:w="3362"/>
        <w:gridCol w:w="1818"/>
      </w:tblGrid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N</w:t>
            </w:r>
          </w:p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п/п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Фамилия, имя, отчество (полностью)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Дата рождения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Адрес места жительства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Серия и номер паспорта или заменяющего его документа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Подпись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</w:tbl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_____________ Ф.И.О. гражданина из списка инициативной группы</w:t>
      </w:r>
    </w:p>
    <w:p>
      <w:pPr>
        <w:sectPr>
          <w:type w:val="nextPage"/>
          <w:pgSz w:orient="landscape" w:w="16800" w:h="11906"/>
          <w:pgMar w:left="1440" w:right="1440" w:gutter="0" w:header="0" w:top="800" w:footer="0" w:bottom="800"/>
          <w:pgNumType w:fmt="decimal"/>
          <w:formProt w:val="false"/>
          <w:textDirection w:val="lrTb"/>
          <w:docGrid w:type="default" w:linePitch="272" w:charSpace="0"/>
        </w:sectPr>
        <w:pStyle w:val="Normal"/>
        <w:suppressAutoHyphens w:val="false"/>
        <w:ind w:firstLine="720"/>
        <w:jc w:val="both"/>
        <w:rPr>
          <w:color w:val="000000"/>
        </w:rPr>
      </w:pPr>
      <w:r>
        <w:rPr>
          <w:rFonts w:eastAsia="Times New Roman" w:cs="Times New Roman"/>
          <w:color w:val="000000"/>
          <w:lang w:bidi="ar-SA"/>
        </w:rPr>
        <w:t>(подпись)</w:t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suppressAutoHyphens w:val="false"/>
        <w:ind w:firstLine="720"/>
        <w:jc w:val="right"/>
        <w:rPr>
          <w:color w:val="000000"/>
        </w:rPr>
      </w:pPr>
      <w:bookmarkStart w:id="29" w:name="sub_39"/>
      <w:r>
        <w:rPr>
          <w:rFonts w:eastAsia="Times New Roman" w:cs="Times New Roman"/>
          <w:bCs/>
          <w:color w:val="000000"/>
          <w:lang w:bidi="ar-SA"/>
        </w:rPr>
        <w:t>Приложение 2</w:t>
        <w:br/>
        <w:t xml:space="preserve">к </w:t>
      </w:r>
      <w:r>
        <w:rPr>
          <w:rFonts w:eastAsia="Times New Roman" w:cs="Times New Roman"/>
          <w:color w:val="000000"/>
          <w:lang w:bidi="ar-SA"/>
        </w:rPr>
        <w:t>Порядку</w:t>
      </w:r>
      <w:r>
        <w:rPr>
          <w:rFonts w:eastAsia="Times New Roman" w:cs="Times New Roman"/>
          <w:bCs/>
          <w:color w:val="000000"/>
          <w:lang w:bidi="ar-SA"/>
        </w:rPr>
        <w:t xml:space="preserve"> назначения и проведения публичных слушаний</w:t>
      </w:r>
    </w:p>
    <w:p>
      <w:pPr>
        <w:pStyle w:val="Normal"/>
        <w:suppressAutoHyphens w:val="false"/>
        <w:ind w:firstLine="720"/>
        <w:jc w:val="right"/>
        <w:rPr>
          <w:color w:val="000000"/>
        </w:rPr>
      </w:pPr>
      <w:bookmarkStart w:id="30" w:name="sub_39"/>
      <w:r>
        <w:rPr>
          <w:rFonts w:eastAsia="Times New Roman" w:cs="Times New Roman"/>
          <w:bCs/>
          <w:color w:val="000000"/>
          <w:lang w:bidi="ar-SA"/>
        </w:rPr>
        <w:t xml:space="preserve">в муниципальном образовании </w:t>
      </w:r>
      <w:bookmarkEnd w:id="30"/>
      <w:r>
        <w:rPr>
          <w:rFonts w:eastAsia="Times New Roman" w:cs="Times New Roman"/>
          <w:bCs/>
          <w:color w:val="000000"/>
        </w:rPr>
        <w:t xml:space="preserve">«Никольское сельское поселения» </w:t>
      </w:r>
    </w:p>
    <w:p>
      <w:pPr>
        <w:pStyle w:val="Normal"/>
        <w:suppressAutoHyphens w:val="false"/>
        <w:ind w:firstLine="720"/>
        <w:jc w:val="right"/>
        <w:rPr>
          <w:color w:val="000000"/>
        </w:rPr>
      </w:pPr>
      <w:r>
        <w:rPr>
          <w:rFonts w:eastAsia="Times New Roman" w:cs="Times New Roman"/>
          <w:bCs/>
          <w:color w:val="000000"/>
        </w:rPr>
        <w:t>Горшеченского муниципального района Курской области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108" w:after="108"/>
        <w:ind w:hanging="0" w:left="0"/>
        <w:jc w:val="center"/>
        <w:outlineLvl w:val="0"/>
        <w:rPr>
          <w:color w:val="000000"/>
        </w:rPr>
      </w:pPr>
      <w:r>
        <w:rPr/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108" w:after="108"/>
        <w:ind w:hanging="0" w:left="0"/>
        <w:jc w:val="center"/>
        <w:outlineLvl w:val="0"/>
        <w:rPr>
          <w:color w:val="000000"/>
        </w:rPr>
      </w:pPr>
      <w:r>
        <w:rPr>
          <w:rFonts w:eastAsia="Times New Roman" w:cs="Times New Roman"/>
          <w:b/>
          <w:bCs/>
          <w:color w:val="000000"/>
          <w:lang w:bidi="ar-SA"/>
        </w:rPr>
        <w:t>Регистрационный лист участников публичных слушаний</w:t>
      </w:r>
    </w:p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tbl>
      <w:tblPr>
        <w:tblW w:w="9520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18"/>
        <w:gridCol w:w="4760"/>
        <w:gridCol w:w="3642"/>
      </w:tblGrid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N</w:t>
            </w:r>
          </w:p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п/п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Фамилия, имя, отчество (полностью)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Адрес места жительства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1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  <w:t>3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/>
                <w:color w:val="000000"/>
                <w:lang w:bidi="ar-SA"/>
              </w:rPr>
            </w:r>
          </w:p>
        </w:tc>
      </w:tr>
    </w:tbl>
    <w:p>
      <w:pPr>
        <w:pStyle w:val="Normal"/>
        <w:suppressAutoHyphens w:val="false"/>
        <w:ind w:firstLine="720"/>
        <w:jc w:val="both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</w:r>
    </w:p>
    <w:p>
      <w:pPr>
        <w:pStyle w:val="Normal"/>
        <w:widowControl/>
        <w:tabs>
          <w:tab w:val="clear" w:pos="720"/>
          <w:tab w:val="left" w:pos="4320" w:leader="none"/>
        </w:tabs>
        <w:suppressAutoHyphens w:val="false"/>
        <w:jc w:val="center"/>
        <w:rPr>
          <w:rFonts w:eastAsia="Times New Roman" w:cs="Times New Roman"/>
          <w:bCs/>
          <w:color w:val="000000"/>
          <w:lang w:bidi="ar-SA"/>
        </w:rPr>
      </w:pPr>
      <w:r>
        <w:rPr>
          <w:rFonts w:eastAsia="Times New Roman" w:cs="Times New Roman"/>
          <w:bCs/>
          <w:color w:val="000000"/>
          <w:lang w:bidi="ar-SA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sectPr>
      <w:type w:val="nextPage"/>
      <w:pgSz w:w="11906" w:h="16800"/>
      <w:pgMar w:left="1701" w:right="567" w:gutter="0" w:header="0" w:top="851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  <w:rFonts w:eastAsia="Times New Roman CYR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c24b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bidi="ru-RU" w:val="ru-RU" w:eastAsia="ru-RU"/>
    </w:rPr>
  </w:style>
  <w:style w:type="paragraph" w:styleId="Heading1" w:customStyle="1">
    <w:name w:val="Heading 1"/>
    <w:basedOn w:val="Normal"/>
    <w:next w:val="Normal"/>
    <w:qFormat/>
    <w:rsid w:val="003c24b2"/>
    <w:pPr>
      <w:keepNext w:val="true"/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 w:customStyle="1">
    <w:name w:val="Heading 2"/>
    <w:basedOn w:val="Normal"/>
    <w:next w:val="Normal"/>
    <w:qFormat/>
    <w:rsid w:val="003c24b2"/>
    <w:pPr>
      <w:keepNext w:val="true"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4" w:customStyle="1">
    <w:name w:val="Heading 4"/>
    <w:basedOn w:val="Normal"/>
    <w:next w:val="Normal"/>
    <w:qFormat/>
    <w:rsid w:val="003c24b2"/>
    <w:pPr>
      <w:keepNext w:val="true"/>
      <w:widowControl/>
      <w:suppressAutoHyphens w:val="false"/>
      <w:jc w:val="center"/>
      <w:outlineLvl w:val="3"/>
    </w:pPr>
    <w:rPr>
      <w:rFonts w:ascii="Times New Roman" w:hAnsi="Times New Roman" w:eastAsia="Times New Roman" w:cs="Times New Roman"/>
      <w:b/>
      <w:bCs/>
      <w:lang w:eastAsia="ar-SA" w:bidi="ar-SA"/>
    </w:rPr>
  </w:style>
  <w:style w:type="paragraph" w:styleId="Heading5" w:customStyle="1">
    <w:name w:val="Heading 5"/>
    <w:basedOn w:val="Normal"/>
    <w:next w:val="Normal"/>
    <w:qFormat/>
    <w:rsid w:val="003c24b2"/>
    <w:pPr>
      <w:keepNext w:val="true"/>
      <w:jc w:val="center"/>
      <w:outlineLvl w:val="4"/>
    </w:pPr>
    <w:rPr>
      <w:b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3c24b2"/>
    <w:rPr>
      <w:rFonts w:ascii="Symbol" w:hAnsi="Symbol" w:cs="OpenSymbol"/>
    </w:rPr>
  </w:style>
  <w:style w:type="character" w:styleId="WW8Num1z1" w:customStyle="1">
    <w:name w:val="WW8Num1z1"/>
    <w:qFormat/>
    <w:rsid w:val="003c24b2"/>
    <w:rPr>
      <w:rFonts w:ascii="Times New Roman" w:hAnsi="Times New Roman" w:eastAsia="Times New Roman CYR" w:cs="Times New Roman"/>
      <w:sz w:val="28"/>
      <w:szCs w:val="28"/>
    </w:rPr>
  </w:style>
  <w:style w:type="character" w:styleId="WW8Num1z2" w:customStyle="1">
    <w:name w:val="WW8Num1z2"/>
    <w:qFormat/>
    <w:rsid w:val="003c24b2"/>
    <w:rPr/>
  </w:style>
  <w:style w:type="character" w:styleId="WW8Num1z3" w:customStyle="1">
    <w:name w:val="WW8Num1z3"/>
    <w:qFormat/>
    <w:rsid w:val="003c24b2"/>
    <w:rPr/>
  </w:style>
  <w:style w:type="character" w:styleId="WW8Num1z4" w:customStyle="1">
    <w:name w:val="WW8Num1z4"/>
    <w:qFormat/>
    <w:rsid w:val="003c24b2"/>
    <w:rPr/>
  </w:style>
  <w:style w:type="character" w:styleId="WW8Num1z5" w:customStyle="1">
    <w:name w:val="WW8Num1z5"/>
    <w:qFormat/>
    <w:rsid w:val="003c24b2"/>
    <w:rPr/>
  </w:style>
  <w:style w:type="character" w:styleId="WW8Num1z6" w:customStyle="1">
    <w:name w:val="WW8Num1z6"/>
    <w:qFormat/>
    <w:rsid w:val="003c24b2"/>
    <w:rPr/>
  </w:style>
  <w:style w:type="character" w:styleId="WW8Num1z7" w:customStyle="1">
    <w:name w:val="WW8Num1z7"/>
    <w:qFormat/>
    <w:rsid w:val="003c24b2"/>
    <w:rPr/>
  </w:style>
  <w:style w:type="character" w:styleId="WW8Num1z8" w:customStyle="1">
    <w:name w:val="WW8Num1z8"/>
    <w:qFormat/>
    <w:rsid w:val="003c24b2"/>
    <w:rPr/>
  </w:style>
  <w:style w:type="character" w:styleId="WW8Num2z0" w:customStyle="1">
    <w:name w:val="WW8Num2z0"/>
    <w:qFormat/>
    <w:rsid w:val="003c24b2"/>
    <w:rPr/>
  </w:style>
  <w:style w:type="character" w:styleId="WW8Num2z1" w:customStyle="1">
    <w:name w:val="WW8Num2z1"/>
    <w:qFormat/>
    <w:rsid w:val="003c24b2"/>
    <w:rPr>
      <w:rFonts w:ascii="Times New Roman" w:hAnsi="Times New Roman" w:eastAsia="Times New Roman CYR" w:cs="Times New Roman"/>
      <w:sz w:val="28"/>
      <w:szCs w:val="28"/>
    </w:rPr>
  </w:style>
  <w:style w:type="character" w:styleId="WW8Num3z0" w:customStyle="1">
    <w:name w:val="WW8Num3z0"/>
    <w:qFormat/>
    <w:rsid w:val="003c24b2"/>
    <w:rPr>
      <w:rFonts w:cs="Times New Roman"/>
    </w:rPr>
  </w:style>
  <w:style w:type="character" w:styleId="WW8Num3z1" w:customStyle="1">
    <w:name w:val="WW8Num3z1"/>
    <w:qFormat/>
    <w:rsid w:val="003c24b2"/>
    <w:rPr/>
  </w:style>
  <w:style w:type="character" w:styleId="WW8Num3z2" w:customStyle="1">
    <w:name w:val="WW8Num3z2"/>
    <w:qFormat/>
    <w:rsid w:val="003c24b2"/>
    <w:rPr/>
  </w:style>
  <w:style w:type="character" w:styleId="WW8Num3z3" w:customStyle="1">
    <w:name w:val="WW8Num3z3"/>
    <w:qFormat/>
    <w:rsid w:val="003c24b2"/>
    <w:rPr/>
  </w:style>
  <w:style w:type="character" w:styleId="WW8Num3z4" w:customStyle="1">
    <w:name w:val="WW8Num3z4"/>
    <w:qFormat/>
    <w:rsid w:val="003c24b2"/>
    <w:rPr/>
  </w:style>
  <w:style w:type="character" w:styleId="WW8Num3z5" w:customStyle="1">
    <w:name w:val="WW8Num3z5"/>
    <w:qFormat/>
    <w:rsid w:val="003c24b2"/>
    <w:rPr/>
  </w:style>
  <w:style w:type="character" w:styleId="WW8Num3z6" w:customStyle="1">
    <w:name w:val="WW8Num3z6"/>
    <w:qFormat/>
    <w:rsid w:val="003c24b2"/>
    <w:rPr/>
  </w:style>
  <w:style w:type="character" w:styleId="WW8Num3z7" w:customStyle="1">
    <w:name w:val="WW8Num3z7"/>
    <w:qFormat/>
    <w:rsid w:val="003c24b2"/>
    <w:rPr/>
  </w:style>
  <w:style w:type="character" w:styleId="WW8Num3z8" w:customStyle="1">
    <w:name w:val="WW8Num3z8"/>
    <w:qFormat/>
    <w:rsid w:val="003c24b2"/>
    <w:rPr/>
  </w:style>
  <w:style w:type="character" w:styleId="WW8Num4z0" w:customStyle="1">
    <w:name w:val="WW8Num4z0"/>
    <w:qFormat/>
    <w:rsid w:val="003c24b2"/>
    <w:rPr>
      <w:rFonts w:ascii="Times New Roman" w:hAnsi="Times New Roman" w:cs="Times New Roman"/>
      <w:sz w:val="28"/>
      <w:szCs w:val="28"/>
    </w:rPr>
  </w:style>
  <w:style w:type="character" w:styleId="WW8Num4z1" w:customStyle="1">
    <w:name w:val="WW8Num4z1"/>
    <w:qFormat/>
    <w:rsid w:val="003c24b2"/>
    <w:rPr/>
  </w:style>
  <w:style w:type="character" w:styleId="WW8Num4z2" w:customStyle="1">
    <w:name w:val="WW8Num4z2"/>
    <w:qFormat/>
    <w:rsid w:val="003c24b2"/>
    <w:rPr/>
  </w:style>
  <w:style w:type="character" w:styleId="WW8Num4z3" w:customStyle="1">
    <w:name w:val="WW8Num4z3"/>
    <w:qFormat/>
    <w:rsid w:val="003c24b2"/>
    <w:rPr/>
  </w:style>
  <w:style w:type="character" w:styleId="WW8Num4z4" w:customStyle="1">
    <w:name w:val="WW8Num4z4"/>
    <w:qFormat/>
    <w:rsid w:val="003c24b2"/>
    <w:rPr/>
  </w:style>
  <w:style w:type="character" w:styleId="WW8Num4z5" w:customStyle="1">
    <w:name w:val="WW8Num4z5"/>
    <w:qFormat/>
    <w:rsid w:val="003c24b2"/>
    <w:rPr/>
  </w:style>
  <w:style w:type="character" w:styleId="WW8Num4z6" w:customStyle="1">
    <w:name w:val="WW8Num4z6"/>
    <w:qFormat/>
    <w:rsid w:val="003c24b2"/>
    <w:rPr/>
  </w:style>
  <w:style w:type="character" w:styleId="WW8Num4z7" w:customStyle="1">
    <w:name w:val="WW8Num4z7"/>
    <w:qFormat/>
    <w:rsid w:val="003c24b2"/>
    <w:rPr/>
  </w:style>
  <w:style w:type="character" w:styleId="WW8Num4z8" w:customStyle="1">
    <w:name w:val="WW8Num4z8"/>
    <w:qFormat/>
    <w:rsid w:val="003c24b2"/>
    <w:rPr/>
  </w:style>
  <w:style w:type="character" w:styleId="WW8Num5z0" w:customStyle="1">
    <w:name w:val="WW8Num5z0"/>
    <w:qFormat/>
    <w:rsid w:val="003c24b2"/>
    <w:rPr>
      <w:rFonts w:ascii="Times New Roman" w:hAnsi="Times New Roman" w:cs="Times New Roman"/>
      <w:sz w:val="28"/>
      <w:szCs w:val="28"/>
    </w:rPr>
  </w:style>
  <w:style w:type="character" w:styleId="WW8Num5z1" w:customStyle="1">
    <w:name w:val="WW8Num5z1"/>
    <w:qFormat/>
    <w:rsid w:val="003c24b2"/>
    <w:rPr/>
  </w:style>
  <w:style w:type="character" w:styleId="WW8Num5z2" w:customStyle="1">
    <w:name w:val="WW8Num5z2"/>
    <w:qFormat/>
    <w:rsid w:val="003c24b2"/>
    <w:rPr/>
  </w:style>
  <w:style w:type="character" w:styleId="WW8Num5z3" w:customStyle="1">
    <w:name w:val="WW8Num5z3"/>
    <w:qFormat/>
    <w:rsid w:val="003c24b2"/>
    <w:rPr/>
  </w:style>
  <w:style w:type="character" w:styleId="WW8Num5z4" w:customStyle="1">
    <w:name w:val="WW8Num5z4"/>
    <w:qFormat/>
    <w:rsid w:val="003c24b2"/>
    <w:rPr/>
  </w:style>
  <w:style w:type="character" w:styleId="WW8Num5z5" w:customStyle="1">
    <w:name w:val="WW8Num5z5"/>
    <w:qFormat/>
    <w:rsid w:val="003c24b2"/>
    <w:rPr/>
  </w:style>
  <w:style w:type="character" w:styleId="WW8Num5z6" w:customStyle="1">
    <w:name w:val="WW8Num5z6"/>
    <w:qFormat/>
    <w:rsid w:val="003c24b2"/>
    <w:rPr/>
  </w:style>
  <w:style w:type="character" w:styleId="WW8Num5z7" w:customStyle="1">
    <w:name w:val="WW8Num5z7"/>
    <w:qFormat/>
    <w:rsid w:val="003c24b2"/>
    <w:rPr/>
  </w:style>
  <w:style w:type="character" w:styleId="WW8Num5z8" w:customStyle="1">
    <w:name w:val="WW8Num5z8"/>
    <w:qFormat/>
    <w:rsid w:val="003c24b2"/>
    <w:rPr/>
  </w:style>
  <w:style w:type="character" w:styleId="4" w:customStyle="1">
    <w:name w:val="Основной шрифт абзаца4"/>
    <w:qFormat/>
    <w:rsid w:val="003c24b2"/>
    <w:rPr/>
  </w:style>
  <w:style w:type="character" w:styleId="3" w:customStyle="1">
    <w:name w:val="Основной шрифт абзаца3"/>
    <w:qFormat/>
    <w:rsid w:val="003c24b2"/>
    <w:rPr/>
  </w:style>
  <w:style w:type="character" w:styleId="2" w:customStyle="1">
    <w:name w:val="Основной шрифт абзаца2"/>
    <w:qFormat/>
    <w:rsid w:val="003c24b2"/>
    <w:rPr/>
  </w:style>
  <w:style w:type="character" w:styleId="1" w:customStyle="1">
    <w:name w:val="Основной шрифт абзаца1"/>
    <w:qFormat/>
    <w:rsid w:val="003c24b2"/>
    <w:rPr/>
  </w:style>
  <w:style w:type="character" w:styleId="11" w:customStyle="1">
    <w:name w:val="Заголовок 1 Знак"/>
    <w:qFormat/>
    <w:rsid w:val="003c24b2"/>
    <w:rPr>
      <w:rFonts w:ascii="Cambria" w:hAnsi="Cambria" w:eastAsia="Times New Roman" w:cs="Times New Roman"/>
      <w:b/>
      <w:bCs/>
      <w:kern w:val="2"/>
      <w:sz w:val="32"/>
      <w:szCs w:val="32"/>
      <w:lang w:eastAsia="ru-RU" w:bidi="ru-RU"/>
    </w:rPr>
  </w:style>
  <w:style w:type="character" w:styleId="21" w:customStyle="1">
    <w:name w:val="Заголовок 2 Знак"/>
    <w:qFormat/>
    <w:rsid w:val="003c24b2"/>
    <w:rPr>
      <w:rFonts w:ascii="Cambria" w:hAnsi="Cambria" w:eastAsia="Times New Roman" w:cs="Times New Roman"/>
      <w:b/>
      <w:bCs/>
      <w:i/>
      <w:iCs/>
      <w:sz w:val="28"/>
      <w:szCs w:val="28"/>
      <w:lang w:eastAsia="ru-RU" w:bidi="ru-RU"/>
    </w:rPr>
  </w:style>
  <w:style w:type="character" w:styleId="41" w:customStyle="1">
    <w:name w:val="Заголовок 4 Знак"/>
    <w:qFormat/>
    <w:rsid w:val="003c24b2"/>
    <w:rPr>
      <w:b/>
      <w:bCs/>
      <w:sz w:val="24"/>
      <w:szCs w:val="24"/>
    </w:rPr>
  </w:style>
  <w:style w:type="character" w:styleId="Hyperlink" w:customStyle="1">
    <w:name w:val="Hyperlink"/>
    <w:rsid w:val="003c24b2"/>
    <w:rPr>
      <w:color w:val="000080"/>
      <w:u w:val="single"/>
    </w:rPr>
  </w:style>
  <w:style w:type="character" w:styleId="Strong">
    <w:name w:val="Strong"/>
    <w:qFormat/>
    <w:rsid w:val="003c24b2"/>
    <w:rPr>
      <w:b/>
      <w:bCs/>
    </w:rPr>
  </w:style>
  <w:style w:type="character" w:styleId="WW8Num2z6" w:customStyle="1">
    <w:name w:val="WW8Num2z6"/>
    <w:qFormat/>
    <w:rsid w:val="003c24b2"/>
    <w:rPr/>
  </w:style>
  <w:style w:type="character" w:styleId="WW8Num2z7" w:customStyle="1">
    <w:name w:val="WW8Num2z7"/>
    <w:qFormat/>
    <w:rsid w:val="003c24b2"/>
    <w:rPr/>
  </w:style>
  <w:style w:type="character" w:styleId="WW8Num2z3" w:customStyle="1">
    <w:name w:val="WW8Num2z3"/>
    <w:qFormat/>
    <w:rsid w:val="003c24b2"/>
    <w:rPr/>
  </w:style>
  <w:style w:type="character" w:styleId="WW8Num2z8" w:customStyle="1">
    <w:name w:val="WW8Num2z8"/>
    <w:qFormat/>
    <w:rsid w:val="003c24b2"/>
    <w:rPr/>
  </w:style>
  <w:style w:type="character" w:styleId="WW8Num2z5" w:customStyle="1">
    <w:name w:val="WW8Num2z5"/>
    <w:qFormat/>
    <w:rsid w:val="003c24b2"/>
    <w:rPr/>
  </w:style>
  <w:style w:type="character" w:styleId="Style10" w:customStyle="1">
    <w:name w:val="Символ нумерации"/>
    <w:qFormat/>
    <w:rsid w:val="003c24b2"/>
    <w:rPr/>
  </w:style>
  <w:style w:type="character" w:styleId="WW8Num2z2" w:customStyle="1">
    <w:name w:val="WW8Num2z2"/>
    <w:qFormat/>
    <w:rsid w:val="003c24b2"/>
    <w:rPr/>
  </w:style>
  <w:style w:type="character" w:styleId="Style11" w:customStyle="1">
    <w:name w:val="Маркеры списка"/>
    <w:qFormat/>
    <w:rsid w:val="003c24b2"/>
    <w:rPr>
      <w:rFonts w:ascii="OpenSymbol" w:hAnsi="OpenSymbol" w:eastAsia="OpenSymbol" w:cs="OpenSymbol"/>
    </w:rPr>
  </w:style>
  <w:style w:type="character" w:styleId="WW8Num2z4" w:customStyle="1">
    <w:name w:val="WW8Num2z4"/>
    <w:qFormat/>
    <w:rsid w:val="003c24b2"/>
    <w:rPr/>
  </w:style>
  <w:style w:type="paragraph" w:styleId="Style12" w:customStyle="1">
    <w:name w:val="Заголовок"/>
    <w:basedOn w:val="Normal"/>
    <w:next w:val="BodyText"/>
    <w:qFormat/>
    <w:rsid w:val="003c24b2"/>
    <w:pPr>
      <w:keepNext w:val="true"/>
      <w:spacing w:before="240" w:after="120"/>
    </w:pPr>
    <w:rPr>
      <w:rFonts w:eastAsia="Lucida Sans Unicode" w:cs="Mangal"/>
      <w:sz w:val="28"/>
      <w:szCs w:val="28"/>
    </w:rPr>
  </w:style>
  <w:style w:type="paragraph" w:styleId="BodyText">
    <w:name w:val="Body Text"/>
    <w:basedOn w:val="Normal"/>
    <w:rsid w:val="003c24b2"/>
    <w:pPr>
      <w:spacing w:before="0" w:after="120"/>
    </w:pPr>
    <w:rPr/>
  </w:style>
  <w:style w:type="paragraph" w:styleId="List">
    <w:name w:val="List"/>
    <w:basedOn w:val="BodyText"/>
    <w:rsid w:val="003c24b2"/>
    <w:pPr/>
    <w:rPr>
      <w:rFonts w:cs="Mangal"/>
    </w:rPr>
  </w:style>
  <w:style w:type="paragraph" w:styleId="Caption" w:customStyle="1">
    <w:name w:val="Caption"/>
    <w:basedOn w:val="Normal"/>
    <w:qFormat/>
    <w:rsid w:val="003c24b2"/>
    <w:pPr>
      <w:suppressLineNumbers/>
      <w:spacing w:before="120" w:after="120"/>
    </w:pPr>
    <w:rPr>
      <w:i/>
      <w:iCs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3c24b2"/>
    <w:pPr>
      <w:suppressLineNumbers/>
    </w:pPr>
    <w:rPr/>
  </w:style>
  <w:style w:type="paragraph" w:styleId="5" w:customStyle="1">
    <w:name w:val="Название5"/>
    <w:basedOn w:val="Normal"/>
    <w:qFormat/>
    <w:rsid w:val="003c24b2"/>
    <w:pPr>
      <w:suppressLineNumbers/>
      <w:spacing w:before="120" w:after="120"/>
    </w:pPr>
    <w:rPr>
      <w:rFonts w:cs="Mangal"/>
      <w:i/>
      <w:iCs/>
    </w:rPr>
  </w:style>
  <w:style w:type="paragraph" w:styleId="51" w:customStyle="1">
    <w:name w:val="Указатель5"/>
    <w:basedOn w:val="Normal"/>
    <w:qFormat/>
    <w:rsid w:val="003c24b2"/>
    <w:pPr>
      <w:suppressLineNumbers/>
    </w:pPr>
    <w:rPr>
      <w:rFonts w:cs="Mangal"/>
    </w:rPr>
  </w:style>
  <w:style w:type="paragraph" w:styleId="42" w:customStyle="1">
    <w:name w:val="Название4"/>
    <w:basedOn w:val="Normal"/>
    <w:qFormat/>
    <w:rsid w:val="003c24b2"/>
    <w:pPr>
      <w:suppressLineNumbers/>
      <w:spacing w:before="120" w:after="120"/>
    </w:pPr>
    <w:rPr>
      <w:rFonts w:cs="Mangal"/>
      <w:i/>
      <w:iCs/>
    </w:rPr>
  </w:style>
  <w:style w:type="paragraph" w:styleId="43" w:customStyle="1">
    <w:name w:val="Указатель4"/>
    <w:basedOn w:val="Normal"/>
    <w:qFormat/>
    <w:rsid w:val="003c24b2"/>
    <w:pPr>
      <w:suppressLineNumbers/>
    </w:pPr>
    <w:rPr>
      <w:rFonts w:cs="Mangal"/>
    </w:rPr>
  </w:style>
  <w:style w:type="paragraph" w:styleId="31" w:customStyle="1">
    <w:name w:val="Название3"/>
    <w:basedOn w:val="Normal"/>
    <w:qFormat/>
    <w:rsid w:val="003c24b2"/>
    <w:pPr>
      <w:suppressLineNumbers/>
      <w:spacing w:before="120" w:after="120"/>
    </w:pPr>
    <w:rPr>
      <w:rFonts w:cs="Mangal"/>
      <w:i/>
      <w:iCs/>
    </w:rPr>
  </w:style>
  <w:style w:type="paragraph" w:styleId="32" w:customStyle="1">
    <w:name w:val="Указатель3"/>
    <w:basedOn w:val="Normal"/>
    <w:qFormat/>
    <w:rsid w:val="003c24b2"/>
    <w:pPr>
      <w:suppressLineNumbers/>
    </w:pPr>
    <w:rPr>
      <w:rFonts w:cs="Mangal"/>
    </w:rPr>
  </w:style>
  <w:style w:type="paragraph" w:styleId="22" w:customStyle="1">
    <w:name w:val="Название2"/>
    <w:basedOn w:val="Normal"/>
    <w:qFormat/>
    <w:rsid w:val="003c24b2"/>
    <w:pPr>
      <w:suppressLineNumbers/>
      <w:spacing w:before="120" w:after="120"/>
    </w:pPr>
    <w:rPr>
      <w:rFonts w:cs="Mangal"/>
      <w:i/>
      <w:iCs/>
    </w:rPr>
  </w:style>
  <w:style w:type="paragraph" w:styleId="23" w:customStyle="1">
    <w:name w:val="Указатель2"/>
    <w:basedOn w:val="Normal"/>
    <w:qFormat/>
    <w:rsid w:val="003c24b2"/>
    <w:pPr>
      <w:suppressLineNumbers/>
    </w:pPr>
    <w:rPr>
      <w:rFonts w:cs="Mangal"/>
    </w:rPr>
  </w:style>
  <w:style w:type="paragraph" w:styleId="Style14" w:customStyle="1">
    <w:name w:val="Колонтитул"/>
    <w:basedOn w:val="Normal"/>
    <w:qFormat/>
    <w:rsid w:val="003c24b2"/>
    <w:pPr/>
    <w:rPr/>
  </w:style>
  <w:style w:type="paragraph" w:styleId="Header" w:customStyle="1">
    <w:name w:val="Header"/>
    <w:basedOn w:val="Normal"/>
    <w:rsid w:val="003c24b2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next w:val="Subtitle"/>
    <w:qFormat/>
    <w:rsid w:val="003c24b2"/>
    <w:pPr>
      <w:spacing w:lineRule="auto" w:line="276"/>
      <w:jc w:val="center"/>
    </w:pPr>
    <w:rPr>
      <w:b/>
      <w:sz w:val="28"/>
      <w:szCs w:val="20"/>
    </w:rPr>
  </w:style>
  <w:style w:type="paragraph" w:styleId="Subtitle">
    <w:name w:val="Subtitle"/>
    <w:basedOn w:val="Style12"/>
    <w:next w:val="BodyText"/>
    <w:qFormat/>
    <w:rsid w:val="003c24b2"/>
    <w:pPr>
      <w:jc w:val="center"/>
    </w:pPr>
    <w:rPr>
      <w:i/>
      <w:iCs/>
    </w:rPr>
  </w:style>
  <w:style w:type="paragraph" w:styleId="Footer" w:customStyle="1">
    <w:name w:val="Footer"/>
    <w:basedOn w:val="Normal"/>
    <w:rsid w:val="003c24b2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NormalWeb">
    <w:name w:val="Normal (Web)"/>
    <w:basedOn w:val="Normal"/>
    <w:qFormat/>
    <w:rsid w:val="003c24b2"/>
    <w:pPr>
      <w:widowControl/>
      <w:suppressAutoHyphens w:val="false"/>
      <w:spacing w:before="100" w:after="100"/>
    </w:pPr>
    <w:rPr>
      <w:rFonts w:ascii="Times New Roman" w:hAnsi="Times New Roman" w:eastAsia="Times New Roman" w:cs="Times New Roman"/>
      <w:lang w:eastAsia="ar-SA" w:bidi="ar-SA"/>
    </w:rPr>
  </w:style>
  <w:style w:type="paragraph" w:styleId="12" w:customStyle="1">
    <w:name w:val="Указатель1"/>
    <w:basedOn w:val="Normal"/>
    <w:qFormat/>
    <w:rsid w:val="003c24b2"/>
    <w:pPr>
      <w:suppressLineNumbers/>
    </w:pPr>
    <w:rPr>
      <w:rFonts w:cs="Mangal"/>
    </w:rPr>
  </w:style>
  <w:style w:type="paragraph" w:styleId="13" w:customStyle="1">
    <w:name w:val="Название1"/>
    <w:basedOn w:val="Normal"/>
    <w:qFormat/>
    <w:rsid w:val="003c24b2"/>
    <w:pPr>
      <w:suppressLineNumbers/>
      <w:spacing w:before="120" w:after="120"/>
    </w:pPr>
    <w:rPr>
      <w:rFonts w:cs="Mangal"/>
      <w:i/>
      <w:iCs/>
    </w:rPr>
  </w:style>
  <w:style w:type="paragraph" w:styleId="Style15" w:customStyle="1">
    <w:name w:val="Прижатый влево"/>
    <w:basedOn w:val="Normal"/>
    <w:next w:val="Normal"/>
    <w:qFormat/>
    <w:rsid w:val="003c24b2"/>
    <w:pPr>
      <w:widowControl/>
      <w:suppressAutoHyphens w:val="false"/>
    </w:pPr>
    <w:rPr>
      <w:rFonts w:eastAsia="Times New Roman"/>
      <w:lang w:eastAsia="ar-SA" w:bidi="ar-SA"/>
    </w:rPr>
  </w:style>
  <w:style w:type="paragraph" w:styleId="ConsPlusTitle" w:customStyle="1">
    <w:name w:val="ConsPlusTitle"/>
    <w:qFormat/>
    <w:rsid w:val="003c24b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ar-SA" w:val="ru-RU" w:bidi="ar-SA"/>
    </w:rPr>
  </w:style>
  <w:style w:type="paragraph" w:styleId="A" w:customStyle="1">
    <w:name w:val="a"/>
    <w:basedOn w:val="Normal"/>
    <w:qFormat/>
    <w:rsid w:val="003c24b2"/>
    <w:pPr>
      <w:spacing w:before="100" w:after="100"/>
    </w:pPr>
    <w:rPr>
      <w:rFonts w:ascii="Times New Roman" w:hAnsi="Times New Roman" w:eastAsia="Times New Roman" w:cs="Times New Roman"/>
    </w:rPr>
  </w:style>
  <w:style w:type="paragraph" w:styleId="Style16" w:customStyle="1">
    <w:name w:val="Содержимое врезки"/>
    <w:basedOn w:val="Normal"/>
    <w:qFormat/>
    <w:rsid w:val="003c24b2"/>
    <w:pPr/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LibreOffice/7.6.0.3$Windows_X86_64 LibreOffice_project/69edd8b8ebc41d00b4de3915dc82f8f0fc3b6265</Application>
  <AppVersion>15.0000</AppVersion>
  <Pages>8</Pages>
  <Words>1626</Words>
  <Characters>12817</Characters>
  <CharactersWithSpaces>14359</CharactersWithSpaces>
  <Paragraphs>103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2025-08-21T08:06:00Z</dcterms:created>
  <dc:creator>User-cons2</dc:creator>
  <dc:description/>
  <dc:language>ru-RU</dc:language>
  <cp:lastModifiedBy/>
  <cp:lastPrinted>1601-01-01T00:00:00Z</cp:lastPrinted>
  <dcterms:modified xsi:type="dcterms:W3CDTF">2025-09-27T22:59:20Z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